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32" w:rsidRDefault="00CB2B32" w:rsidP="00CB2B32">
      <w:pPr>
        <w:jc w:val="center"/>
        <w:rPr>
          <w:rFonts w:ascii="方正小标宋简体" w:eastAsia="方正小标宋简体" w:hAnsi="黑体" w:cstheme="minorBidi" w:hint="eastAsia"/>
          <w:sz w:val="30"/>
          <w:szCs w:val="30"/>
        </w:rPr>
      </w:pPr>
    </w:p>
    <w:p w:rsidR="00CB2B32" w:rsidRDefault="00CB2B32" w:rsidP="00CB2B32">
      <w:pPr>
        <w:jc w:val="center"/>
        <w:rPr>
          <w:rFonts w:ascii="方正小标宋简体" w:eastAsia="方正小标宋简体" w:hAnsi="黑体" w:cstheme="minorBidi" w:hint="eastAsia"/>
          <w:sz w:val="30"/>
          <w:szCs w:val="30"/>
        </w:rPr>
      </w:pPr>
      <w:r>
        <w:rPr>
          <w:rFonts w:ascii="方正小标宋简体" w:eastAsia="方正小标宋简体" w:hAnsi="黑体" w:cstheme="minorBidi" w:hint="eastAsia"/>
          <w:sz w:val="30"/>
          <w:szCs w:val="30"/>
        </w:rPr>
        <w:t>上海市高教学会2015年度立项课题名单</w:t>
      </w:r>
    </w:p>
    <w:p w:rsidR="00CB2B32" w:rsidRDefault="00CB2B32" w:rsidP="00CB2B32">
      <w:pPr>
        <w:jc w:val="center"/>
        <w:rPr>
          <w:rFonts w:ascii="方正小标宋简体" w:eastAsia="方正小标宋简体" w:hAnsi="黑体" w:cstheme="minorBidi"/>
          <w:sz w:val="30"/>
          <w:szCs w:val="30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57"/>
        <w:gridCol w:w="4961"/>
        <w:gridCol w:w="1134"/>
        <w:gridCol w:w="1843"/>
      </w:tblGrid>
      <w:tr w:rsidR="00CB2B32" w:rsidTr="00CB2B32">
        <w:trPr>
          <w:trHeight w:val="7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b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4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b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4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b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4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b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4"/>
              </w:rPr>
              <w:t>课题编号</w:t>
            </w:r>
          </w:p>
        </w:tc>
      </w:tr>
      <w:tr w:rsidR="00CB2B32" w:rsidTr="00CB2B32">
        <w:trPr>
          <w:trHeight w:val="54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left"/>
              <w:rPr>
                <w:rFonts w:ascii="仿宋_GB2312" w:eastAsia="仿宋_GB2312" w:hAnsiTheme="minorEastAsia" w:cstheme="minorBidi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shadow/>
                <w:color w:val="000000"/>
                <w:sz w:val="24"/>
              </w:rPr>
              <w:t>设定上海教育行政权力清单的实施研究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黄辉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SZGJ01-15</w:t>
            </w:r>
          </w:p>
        </w:tc>
      </w:tr>
      <w:tr w:rsidR="00CB2B32" w:rsidTr="00CB2B32">
        <w:trPr>
          <w:trHeight w:val="57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大数据时代英语教育变革及对策研究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刘亮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SZGJ02-15</w:t>
            </w:r>
          </w:p>
        </w:tc>
      </w:tr>
      <w:tr w:rsidR="00CB2B32" w:rsidTr="00CB2B32">
        <w:trPr>
          <w:trHeight w:val="54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“增长极”理论对我校高原高峰建设的启示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卢伟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SZGJ03-15</w:t>
            </w:r>
          </w:p>
        </w:tc>
      </w:tr>
      <w:tr w:rsidR="00CB2B32" w:rsidTr="00CB2B32">
        <w:trPr>
          <w:trHeight w:val="7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高等院校BMI指数异常学生运动干预研究—--以上海政法学院为例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宋剑英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SZGJ04-15</w:t>
            </w:r>
          </w:p>
        </w:tc>
      </w:tr>
      <w:tr w:rsidR="00CB2B32" w:rsidTr="00CB2B32">
        <w:trPr>
          <w:trHeight w:val="7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cstheme="minorBidi"/>
                <w:sz w:val="24"/>
              </w:rPr>
            </w:pPr>
            <w:r>
              <w:rPr>
                <w:rFonts w:ascii="仿宋_GB2312" w:eastAsia="仿宋_GB2312" w:cstheme="minorBidi" w:hint="eastAsia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left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高校大学生信念引导和价值塑造的创新研究——以大数据时代的网络思政工作为视角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陈娜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SZGJ05-15</w:t>
            </w:r>
          </w:p>
        </w:tc>
      </w:tr>
      <w:tr w:rsidR="00CB2B32" w:rsidTr="00CB2B32">
        <w:trPr>
          <w:trHeight w:val="73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多学科视野下犯罪与矫正特色专业教学模式研究——以上海政法学院刑事司法学院为例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李光勇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B32" w:rsidRDefault="00CB2B32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z w:val="24"/>
              </w:rPr>
            </w:pPr>
            <w:r>
              <w:rPr>
                <w:rFonts w:ascii="仿宋_GB2312" w:eastAsia="仿宋_GB2312" w:hAnsiTheme="minorEastAsia" w:cstheme="minorBidi" w:hint="eastAsia"/>
                <w:sz w:val="24"/>
              </w:rPr>
              <w:t>SZGJ06-15</w:t>
            </w:r>
          </w:p>
        </w:tc>
      </w:tr>
    </w:tbl>
    <w:p w:rsidR="00210BB7" w:rsidRDefault="00210BB7"/>
    <w:sectPr w:rsidR="0021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B7" w:rsidRDefault="00210BB7" w:rsidP="00CB2B32">
      <w:r>
        <w:separator/>
      </w:r>
    </w:p>
  </w:endnote>
  <w:endnote w:type="continuationSeparator" w:id="1">
    <w:p w:rsidR="00210BB7" w:rsidRDefault="00210BB7" w:rsidP="00CB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B7" w:rsidRDefault="00210BB7" w:rsidP="00CB2B32">
      <w:r>
        <w:separator/>
      </w:r>
    </w:p>
  </w:footnote>
  <w:footnote w:type="continuationSeparator" w:id="1">
    <w:p w:rsidR="00210BB7" w:rsidRDefault="00210BB7" w:rsidP="00CB2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B32"/>
    <w:rsid w:val="00210BB7"/>
    <w:rsid w:val="00CB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B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B32"/>
    <w:rPr>
      <w:sz w:val="18"/>
      <w:szCs w:val="18"/>
    </w:rPr>
  </w:style>
  <w:style w:type="table" w:styleId="a5">
    <w:name w:val="Table Grid"/>
    <w:basedOn w:val="a1"/>
    <w:uiPriority w:val="59"/>
    <w:rsid w:val="00CB2B32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任真</dc:creator>
  <cp:keywords/>
  <dc:description/>
  <cp:lastModifiedBy>任真</cp:lastModifiedBy>
  <cp:revision>2</cp:revision>
  <dcterms:created xsi:type="dcterms:W3CDTF">2016-02-26T00:35:00Z</dcterms:created>
  <dcterms:modified xsi:type="dcterms:W3CDTF">2016-02-26T00:37:00Z</dcterms:modified>
</cp:coreProperties>
</file>