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76" w:rsidRPr="00F647F1" w:rsidRDefault="00941576" w:rsidP="00941576">
      <w:pPr>
        <w:widowControl/>
        <w:shd w:val="clear" w:color="auto" w:fill="FFFFFF"/>
        <w:spacing w:before="150" w:after="150"/>
        <w:jc w:val="left"/>
        <w:outlineLvl w:val="1"/>
        <w:rPr>
          <w:rFonts w:asciiTheme="majorEastAsia" w:eastAsiaTheme="majorEastAsia" w:hAnsiTheme="majorEastAsia" w:cs="宋体"/>
          <w:b/>
          <w:bCs/>
          <w:color w:val="333333"/>
          <w:kern w:val="0"/>
          <w:szCs w:val="21"/>
        </w:rPr>
      </w:pPr>
      <w:r w:rsidRPr="00F647F1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Cs w:val="21"/>
        </w:rPr>
        <w:t>附件</w:t>
      </w:r>
      <w:r w:rsidR="00B365FD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Cs w:val="21"/>
        </w:rPr>
        <w:t>四</w:t>
      </w:r>
      <w:bookmarkStart w:id="0" w:name="_GoBack"/>
      <w:bookmarkEnd w:id="0"/>
    </w:p>
    <w:p w:rsidR="00941576" w:rsidRPr="00941576" w:rsidRDefault="00941576" w:rsidP="00941576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宋体"/>
          <w:color w:val="999999"/>
          <w:kern w:val="0"/>
          <w:sz w:val="18"/>
          <w:szCs w:val="18"/>
        </w:rPr>
      </w:pPr>
      <w:r w:rsidRPr="0094157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市政府办公厅关于印发2016年市政府要完成的与人民生活密切相关的实事的通知</w:t>
      </w:r>
    </w:p>
    <w:p w:rsidR="00941576" w:rsidRPr="00941576" w:rsidRDefault="00941576" w:rsidP="00941576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宋体"/>
          <w:color w:val="999999"/>
          <w:kern w:val="0"/>
          <w:sz w:val="18"/>
          <w:szCs w:val="18"/>
        </w:rPr>
      </w:pPr>
      <w:r w:rsidRPr="00941576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( 2016年2月16日 )</w:t>
      </w:r>
    </w:p>
    <w:p w:rsidR="00941576" w:rsidRPr="00941576" w:rsidRDefault="00E63195" w:rsidP="00941576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沪府办发〔2016〕1号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  <w:szCs w:val="24"/>
        </w:rPr>
        <w:t>上海市人民政府办公厅关于印发2016年市政府要完成的与人民生活密切相关的实事的通知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各区、县人民政府，市政府各委、办、局：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经市政府同意，现将《2016年市政府要完成的与人民生活密切相关的实事》印发给你们，请认真组织实施。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各有关部门和单位要加强领导，落实责任，协调配合，积极推进，及时向市重大办反馈实事项目的进展情况和实施中出现的问题，确保实事项目按时完成。实事项目完成后，要及时做好评估并加强后续管理。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上海市人民政府办公厅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2016年1月23日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  <w:szCs w:val="24"/>
        </w:rPr>
        <w:t>2016年市政府要完成的与人民生活密切相关的实事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一、新增7000张公办养老床位；新建80家老年人日间服务中心；新增50家“长者照护之家”；新增50家养老机构设置医疗机构；为300家存量养老机构安装自动喷水灭火系统。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二、完成150公里河道综合整治、2000公里河道轮疏；新增100万户“绿色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帐户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”覆盖区域；新增40万平方米立体绿化。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三、新建11个医疗急救（120）分站；为30万名符合条件的居民提供大肠癌免费筛查服务。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四、完成2000万平方米居民住宅二次供水设施改造；完成90万户老旧住宅小区电能计量表前供电设施更新改造；完成6万户旧住房修缮改造工程。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五、为100个老旧居民小区实施消防设施增配或改造；组织全市居民小区开展1次逃生疏散演练；完成900台2000年以前投入使用的住宅小区老旧电梯安全评估；完成中心城区9个路段的道路积水改善工程。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六、新建4000个电动汽车公共充电桩。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七、帮助8000名长期失业青年实现就业创业；为1000户本市农村困难残疾人家庭进行无障碍改造。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八、支持新建改建100家标准化菜市场；支持大居和配套薄弱社区新建30家早餐示范门店。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九、新建改建50个市民球场；在公园、公共绿地及大居社区等处新建50条百姓健身步道。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十、完善100家社区志愿服务中心民生服务功能；完成5万名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家政员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登记注册工作；开设400个小学生“爱心暑托班”。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附件：2016年市政府要完成的与人民生活密切相关的实事项目进度及负责部门、责任人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</w:p>
    <w:p w:rsidR="00A71683" w:rsidRDefault="00941576" w:rsidP="00A71683">
      <w:pPr>
        <w:widowControl/>
        <w:shd w:val="clear" w:color="auto" w:fill="FFFFFF"/>
        <w:spacing w:after="450" w:line="480" w:lineRule="atLeast"/>
        <w:jc w:val="center"/>
        <w:rPr>
          <w:rFonts w:ascii="微软雅黑" w:eastAsia="微软雅黑" w:hAnsi="微软雅黑" w:cs="宋体"/>
          <w:b/>
          <w:bCs/>
          <w:color w:val="222222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  <w:szCs w:val="24"/>
        </w:rPr>
        <w:t>2016年市政府要完成的与人民生活密切相关的实事项目进度</w:t>
      </w:r>
    </w:p>
    <w:p w:rsidR="00941576" w:rsidRPr="00941576" w:rsidRDefault="00941576" w:rsidP="00A71683">
      <w:pPr>
        <w:widowControl/>
        <w:shd w:val="clear" w:color="auto" w:fill="FFFFFF"/>
        <w:spacing w:after="450" w:line="480" w:lineRule="atLeast"/>
        <w:jc w:val="center"/>
        <w:rPr>
          <w:rFonts w:ascii="微软雅黑" w:eastAsia="微软雅黑" w:hAnsi="微软雅黑" w:cs="宋体"/>
          <w:b/>
          <w:bCs/>
          <w:color w:val="222222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  <w:szCs w:val="24"/>
        </w:rPr>
        <w:t>及负责部门、责任人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一、新增7000张公办养老床位；新建80家老年人日间服务中心；新增50家“长者照护之家”；新增50家养老机构设置医疗机构；为300家存量养老机构安装自动喷水灭火系统。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新增7000张公办养老床位，进一步缓解现有养老机构供需矛盾问题。具体实施进度：第一季度完成公办养老床位建设各项筹备工作；第二季度完成1000张公办养老床位建设；第三季度累计完成3000张公办养老床位建设；第四季度累计完成7000张公办养老床位建设。该项目由市民政局、各区（县）政府负责，市规划国土资源局、市住房城乡建设管理委配合。其中，市民政局负责人为蒋蕊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副局长，市规划国土资源局负责人为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史家明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副局长，市住房城乡建设管理委负责人为于福林副主任，各区（县）政府负责人为分管副区（县）长。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新建80家老年人日间服务中心，为符合条件的社区老年人提供生活照料、康复护理、精神慰藉等一系列日间照料服务。具体实施进度：第一季度完成老年人日间服务中心建设各项筹备工作；第二季度完成5家老年人日间服务中心建设；第三季度完成15家老年人日间服务中心建设；第四季度完成60家老年人日间服务中心建设。该项目由市民政局负责，各区（县）政府配合。其中，市民政局负责人为蒋蕊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新增50家“长者照护之家”，为老年人就近提供集中的全托式社区托养服务。具体实施进度：第一季度完成“长者照护之家”各项筹备工作；第二季度完成10家“长者照护之家”建设；第三季度累计完成30家“长者照护之家”建设；第四季度累计完成50家“长者照护之家”建设。该项目由市民政局、各区（县）政府负责。其中，市民政局负责人为蒋蕊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新增50家养老机构设置医疗机构，缓解养老机构入住老人“就医难”问题。具体实施进度：第一季度完成养老机构设置医疗机构各项筹备工作；第二季度完成10家养老机构设置医疗机构；第三季度累计完成20家养老机构设置医疗机构；第四季度累计完成50家养老机构设置医疗机构。该项目由市民政局、市卫生计生委、各区（县）政府负责，市人力资源社会保障局配合。其中，市民政局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负责人为蒋蕊副局长，市卫生计生委负责人为吴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乾渝副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主任，市人力资源社会保障局负责人为郑树忠副局长，各区（县）政府负责人为分管副区（县）长。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为300家存量养老机构安装自动喷水灭火系统，进一步提高养老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机构消防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安全管理水平。具体实施进度：第一季度完成养老机构安装自动喷水灭火系统各项筹备工作；第二季度完成全年任务指标的10%；第三季度累计完成全年任务指标的50%；第四季度全部完成。该项目由市民政局、各区（县）政府负责，市消防局、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局配合。其中，市民政局负责人为蒋蕊副局长，市消防局负责人为顾金龙副局长，市水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陈远鸣副局长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二、完成150公里河道综合整治、2000公里河道轮疏；新增100万户“绿色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帐户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”覆盖区域；新增40万平方米立体绿化。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150公里河道综合整治、2000公里河道轮疏，重点采取截污治污、调活水体、营造水景等措施，实现“水清、岸绿、景美、生态”的河道水环境治理目标。具体实施进度：第一季度完成50公里河道综合整治，制定市级年度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河道轮疏工作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计划；第二季度累计完成80公里河道综合整治，督促郊区（县）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完成轮疏前期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工作；第三季度累计完成100公里河道综合整治、400公里河道轮疏；第四季度累计完成150公里河道综合整治、2000公里河道轮疏。该项目由市水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局、相关区（县）政府负责。其中，市水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局负责人为刘晓涛副局长，相关区（县）政府负责人为分管副区（县）长。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新增100万户“绿色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帐户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”覆盖区域，向社区居民发放绿色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帐户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卡，鼓励市民积极参与干、湿垃圾分类获得积分，通过市场化手段，募集各类公益服务资源，为市民绿色积分兑换提供保障。具体实施进度：第一季度制定实施计划，分解任务指标；第二季度完成全年任务指标的30%；第三季度累计完成全年任务指标的70%；第四季度全部完成，开展检查考核。该项目由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局、市文明办、市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负责，各区（县）政府配合。其中，市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局负责人为唐家富总工程师，市文明办负责人为宋慧副主任，市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刘敏副主任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新增40万平方米立体绿化，重点覆盖学校、医院等公共建筑，提高城市绿化覆盖率和绿视率。具体实施进度：第一季度制定实施计划，分解任务指标；第二季度完成全年任务指标的30%；第三季度累计完成全年任务指标的70%；第四季度全部完成，开展检查考核。该项目由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局、市住房城乡建设管理委、市机管局、市教委、市卫生计生委负责，市规划国土资源局、市发展改革委、各区（县）政府配合。其中，市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局负责人为方岩副局长，市住房城乡建设管理委负责人为邓建平副主任，市机管局负责人为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陆清冬副局长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，市教委负责人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为高德毅副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主任，市卫生计生委负责人为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肖泽萍副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主任，市规划国土资源局负责人为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徐毅松副局长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，市发展改革委负责人为周强秘书长，各区（县）政府负责人为分管副区（县）长。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三、新建11个医疗急救（120）分站；为30万名符合条件的居民提供大肠癌免费筛查服务。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新建11个医疗急救（120）分站，提升院前急救服务能级和保障能力。具体实施进度：第一季度制定建设方案；第二季度完成项目立项和工程招标；第三季度推进项目建设，开展工作人员招聘和培训；第四季度全面完成项目建设，组织开展验收和试运行。该项目由市卫生计生委负责，市规划国土资源局、相关区政府配合。其中，市卫生计生委负责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为章雄副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主任，市规划国土资源局负责人为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史家明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副局长，相关区政府负责人为分管副区长。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为30万名符合条件的居民提供大肠癌免费筛查服务，提高大肠癌及癌前期病变的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早诊率和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治疗率。具体实施进度：第一季度制定工作方案；第二季度完成检测试剂采购和配送，开展工作人员培训；第三季度为15万名符合条件的居民提供大肠癌免费筛查服务；第四季度为15万名符合条件的居民提供大肠癌免费筛查服务。该项目由市卫生计生委负责，市人力资源社会保障局、各区（县）政府配合。其中，市卫生计生委负责人为王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磐石副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主任，市人力资源社会保障局负责人为郑树忠副局长，各区（县）政府负责人为分管副区（县）长。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四、完成2000万平方米居民住宅二次供水设施改造；完成90万户老旧住宅小区电能计量表前供电设施更新改造；完成6万户旧住房修缮改造工程。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2000万平方米居民住宅二次供水设施改造，实现供水企业管水到表，使居民住宅水质与出厂水水质基本保持同一水平。具体实施进度：第一季度制定年度改造计划，启动项目前期手续办理；第二季度开工率达到20%；第三季度开工率达到80%，竣工率达到50%；第四季度竣工率达到100%。该项目由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局、相关区政府负责，市住房城乡建设管理委、市发展改革委、市卫生计生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委、市财政局、城投集团配合。其中，市水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陈远鸣副局长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，市住房城乡建设管理委负责人为王以中巡视员，市发展改革委负责人为周强秘书长，市卫生计生委负责人为吴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乾渝副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主任，市财政局负责人为缪京副局长，城投集团负责人为樊仁毅副总裁，相关区政府负责人为分管副区长。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90万户老旧住宅小区电能计量表前供电设施更新改造，重点对表前的进户线、低压分支箱、总熔丝箱、电能计量箱、电表等设施进行更新改造。具体实施进度：第一季度完成10万户老旧住宅小区电能计量表前供电设施更新改造；第二季度完成30万户老旧住宅小区电能计量表前供电设施更新改造；第三季度完成20万户老旧住宅小区电能计量表前供电设施更新改造；第四季度完成30万户老旧住宅小区电能计量表前供电设施更新改造。该项目由市住房城乡建设管理委负责，市电力公司配合。其中，市住房城乡建设管理委负责人为邓建平副主任，市电力公司负责人为刘运龙副总经理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6万户旧住房修缮改造工程，重点对屋面、外立面、承重构件、公共部位、设备设施、小区附属设施等房屋破损部位进行修缮改造。具体实施进度：第一季度完成0.6万户旧住房修缮改造工程；第二季度完成1.2万户旧住房修缮改造工程；第三季度完成1.2万户旧住房修缮改造工程；第四季度完成3万户旧住房修缮改造工程。该项目由市住房城乡建设管理委、各区（县）政府负责，市规划国土资源局配合。其中，市住房城乡建设管理委负责人为裴晓副主任，市规划国土资源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王训国副局长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五、为100个老旧居民小区实施消防设施增配或改造；组织全市居民小区开展1次逃生疏散演练；完成900台2000年以前投入使用的住宅小区老旧电梯安全评估；完成中心城区9个路段的道路积水改善工程。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为100个老旧居民小区实施消防设施增配或改造，主要是增设消防标识，更新修复老旧消防设施设备。具体实施进度：第一季度制定工作方案和技术标准；第二季度完成设计、采购、施工招投标等工作；第三季度累计完成70%的任务；第四季度全部完成，组织开展验收。该项目由市消防局负责，市住房城乡建设管理委、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局、市电力公司、各区（县）政府配合。其中，市消防局负责人为顾金龙副局长，市住房城乡建设管理委负责人为邓建平副主任，市水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陈远鸣副局长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，市电力公司负责人为刘运龙副总经理，各区（县）政府负责人为分管副区（县）长。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组织全市居民小区开展1次逃生疏散演练。具体实施进度：第一季度制定工作方案；第二季度完成全市30%的居民小区逃生疏散演练任务；第三季度累计完成全市70%的居民小区逃生疏散演练任务；第四季度全部完成。该项目由市消防局负责，各区（县）政府配合。其中，市消防局负责人为顾金龙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900台2000年以前投入使用的住宅小区老旧电梯安全评估。具体实施进度：第一季度制定工作方案，完成评估机构的确定；第二季度完成300台住宅小区老旧电梯安全评估；第三季度完成400台住宅小区老旧电梯安全评估；第四季度完成200台住宅小区老旧电梯安全评估，组织验收考核。该项目由市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质量技监局、相关区（县）政府负责，市住房城乡建设管理委配合。其中，市质量技监局负责人为朱明副局长，市住房城乡建设管理委责任人为邓建平副主任，相关区（县）政府负责人为分管副区（县）长。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中心城区9个路段的道路积水改善工程，包括四川中路、顺昌路、云岭西路、杨柳青路、甘河路、溧阳路、北京西路、新闸路、环镇北路等路段的道路积水改善。具体实施进度：第一季度完成工程量的15%；第二季度累计完成工程量的30%；第三季度累计完成工程量的50%；第四季度全部完工。该项目由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局负责，市住房城乡建设管理委、市公安交警总队、市交通委配合。其中，市水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朱石清副局长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，市住房城乡建设管理委负责人为袁嘉蓉副主任，市公安交警总队负责人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为左天福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副总队长，市交通委负责人为刘军副主任。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六、新建4000个电动汽车公共充电桩。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医院、学校、商业商务楼宇及住宅小区周边等处的停车场，新建4000个电动汽车公共充电桩。具体实施进度：第一季度部署工作任务；第二季度完成600个电动汽车公共充电桩建设；第三季度累计完成2000个电动汽车公共充电桩建设；第四季度累计完成4000个电动汽车公共充电桩建设。该项目由市交通委负责，市发展改革委、市商务委、市机管局、市经济信息化委、市住房城乡建设管理委、市规划国土资源局、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上海电科所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、市电力公司、上海普天公司、各区（县）政府配合。其中，市交通委负责人为高奕奕秘书长，市发展改革委负责人为张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素心副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负责人为吴星宝副主任，市机管局负责人为赵永峰局长，市经济信息化委负责人为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马静副主任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，市住房城乡建设管理委负责人为邓建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平副主任，市规划国土资源局负责人为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史家明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副局长，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上海电科所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负责人为吴小东副院长，市电力公司负责人为刘运龙副总经理，上海普天公司负责人为包卫国总经理，各区（县）政府负责人为分管副区（县）长。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七、帮助8000名长期失业青年实现就业创业；为1000户本市农村困难残疾人家庭进行无障碍改造。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帮助8000名长期失业青年实现就业创业。具体实施进度：第一季度部署工作任务，帮助1500名长期失业青年实现就业创业；第二季度累计帮助4000名长期失业青年实现就业创业；第三季度累计帮助6500名长期失业青年实现就业创业；第四季度累计帮助8000名长期失业青年实现就业创业。该项目由市人力资源社会保障局负责，团市委、各区（县）政府配合。其中，市人力资源社会保障局负责人为张岚副局长，团市委负责人为王力为副书记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为1000户本市农村困难残疾人家庭进行无障碍改造，进一步提升残疾人生活品质。具体实施进度：第一季度部署工作任务，明确工作要求；第二季度开展筛选工作，审核确定进行无障碍改造的家庭名单，完成招投标；第三季度启动施工建设；第四季度完成工程并验收考核。该项目由市残联负责，相关区（县）政府配合。其中，市残联负责人为郭咏军副理事长，相关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八、支持新建改建100家标准化菜市场；支持大居和配套薄弱社区新建30家早餐示范门店。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支持新建改建100家标准化菜市场。具体实施进度：第一季度制定建设方案、资金管理办法；第二季度完成20家标准化菜市场新建改建；第三季度完成30家标准化菜市场新建改建；第四季度完成50家标准化菜市场新建改建。该项目由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负责，市规划国土资源局、市住房城乡建设管理委、市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局、市农委配合。其中，市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负责人为吴星宝副主任，市规划国土资源局负责人为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徐毅松副局长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，市住房城乡建设管理委负责人为于福林副主任，市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局负责人为鲁建平副局长，市农委负责人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为殷欧副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支持大居和配套薄弱社区新建30家早餐示范门店，主要支持外立面装修、堂口布局、购置厨房再加工设备等。具体实施进度：第一季度制定建设方案；第二季度完成3家早餐示范门店建设；第三季度完成9家早餐示范门店建设；第四季度完成18家早餐示范门店建设。该项目由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负责，市环保局、市食品药品监管局配合。其中，市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商务委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负责人为吴星宝副主任，市环保局负责人为孙建巡视员，市食品药品监管局负责人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为许瑾副局长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九、新建改建50个市民球场；在公园、公共绿地及大居社区等处新建50条百姓健身步道。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新建改建50个市民球场，进一步满足市民群众运动健身需求。具体实施进度：第一季度启动选址勘测工作；第二季度完成项目立项，启动开工建设；第三、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四季度推进项目建设，年底竣工验收并向社会开放。该项目由市体育局负责，各区（县）政府配合。其中，市体育局负责人为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赵光圣副局长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公园、公共绿地及大居社区等处新建50条百姓健身步道。具体实施进度：第一季度启动选址勘测工作；第二季度完成项目立项，启动开工建设；第三、四季度推进项目建设，年底竣工验收并向社会开放。该项目由市体育局负责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局、各区（县）政府配合。其中，市体育局负责人为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赵光圣副局长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，市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绿化市容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局负责人为方岩副局长，各区（县）政府负责人为分管副区（县）长。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十、完善100家社区志愿服务中心民生服务功能；完成5万名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家政员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登记注册工作；开设400个小学生“爱心暑托班”。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善100家社区志愿服务中心民生服务功能，着力发挥社区志愿服务中心在价值引领、道德示范、公益服务、关爱帮助、互助合作等方面的作用。具体实施进度：第一季度制定指导性文件和评估标准；第二季度部署工作任务，启动项目建设；第三季度完成30家社区志愿服务中心评估验收；第四季度全部完成评估验收。该项目由市文明办、各区（县）政府负责，市文广影视局、市民政局配合。其中，市文明办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姜鸣副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主任，市文广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影视局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负责人为王小明副局长，市民政局负责人为李政副局长，各区（县）政府负责人为分管副区（县）长。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完成5万名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家政员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登记注册工作。具体实施进度：第一季度制定工作方案；第二季度完成2.5万名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家政员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登记注册；第三季度完成2.5万名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家政员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登记注册；</w:t>
      </w: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第四季度完成总结评估。该项目由市妇联、市人力资源社会保障局负责，市人口办、各区（县）政府配合。其中，市妇联负责人为翁文磊副主席，市人力资源社会保障局负责人为张岚副局长，市人口办负责人为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张展宇副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主任，各区（县）政府负责人为分管副区（县）长。</w:t>
      </w:r>
    </w:p>
    <w:p w:rsidR="00941576" w:rsidRPr="00941576" w:rsidRDefault="00941576" w:rsidP="00941576">
      <w:pPr>
        <w:widowControl/>
        <w:shd w:val="clear" w:color="auto" w:fill="FFFFFF"/>
        <w:spacing w:after="4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开设400个小学生“爱心暑托班”，在全市16个区（县）设立教学点，为小学生提供公益性暑期看护服务。具体实施进度：第一季度部署工作任务；第二季度招募、培训辅导人员和志愿者，落实各办班点软、硬件资源，完成开班准备工作；第三季度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开设暑托班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，加强全过程管理；第四季度开展考核评估。该项目由团市委、市文明办、市教委、市妇联负责，各区（县）政府配合。团市委负责人为刘刚副书记，市文明办负责人为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姜鸣副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主任，市教委负责人</w:t>
      </w:r>
      <w:proofErr w:type="gramStart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为高德毅副</w:t>
      </w:r>
      <w:proofErr w:type="gramEnd"/>
      <w:r w:rsidRPr="009415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主任，市妇联负责人为刘琪副主席，各区（县）政府负责人为分管副区（县）长。</w:t>
      </w:r>
    </w:p>
    <w:p w:rsidR="007D2455" w:rsidRPr="00941576" w:rsidRDefault="007D2455"/>
    <w:sectPr w:rsidR="007D2455" w:rsidRPr="0094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95" w:rsidRDefault="00E63195" w:rsidP="00941576">
      <w:r>
        <w:separator/>
      </w:r>
    </w:p>
  </w:endnote>
  <w:endnote w:type="continuationSeparator" w:id="0">
    <w:p w:rsidR="00E63195" w:rsidRDefault="00E63195" w:rsidP="0094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95" w:rsidRDefault="00E63195" w:rsidP="00941576">
      <w:r>
        <w:separator/>
      </w:r>
    </w:p>
  </w:footnote>
  <w:footnote w:type="continuationSeparator" w:id="0">
    <w:p w:rsidR="00E63195" w:rsidRDefault="00E63195" w:rsidP="0094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22"/>
    <w:rsid w:val="00176D22"/>
    <w:rsid w:val="007D2455"/>
    <w:rsid w:val="00941576"/>
    <w:rsid w:val="00A71683"/>
    <w:rsid w:val="00AF5E05"/>
    <w:rsid w:val="00B365FD"/>
    <w:rsid w:val="00E63195"/>
    <w:rsid w:val="00EA564F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415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57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4157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415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15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415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57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4157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415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1191</Words>
  <Characters>6793</Characters>
  <Application>Microsoft Office Word</Application>
  <DocSecurity>0</DocSecurity>
  <Lines>56</Lines>
  <Paragraphs>15</Paragraphs>
  <ScaleCrop>false</ScaleCrop>
  <Company>Microsoft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5</cp:revision>
  <dcterms:created xsi:type="dcterms:W3CDTF">2016-05-11T10:19:00Z</dcterms:created>
  <dcterms:modified xsi:type="dcterms:W3CDTF">2016-05-12T03:22:00Z</dcterms:modified>
</cp:coreProperties>
</file>