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660" w:lineRule="exact"/>
        <w:ind w:left="190" w:right="312"/>
        <w:jc w:val="center"/>
        <w:rPr>
          <w:rFonts w:ascii="Microsoft JhengHei" w:hAnsi="Microsoft JhengHei" w:eastAsia="Microsoft JhengHei" w:cs="Microsoft JhengHei"/>
          <w:sz w:val="59"/>
          <w:szCs w:val="59"/>
          <w:lang w:eastAsia="zh-CN"/>
        </w:rPr>
      </w:pPr>
      <w:r>
        <w:rPr>
          <w:rFonts w:ascii="Microsoft JhengHei" w:hAnsi="Microsoft JhengHei" w:eastAsia="Microsoft JhengHei" w:cs="Microsoft JhengHei"/>
          <w:color w:val="ED1C24"/>
          <w:position w:val="2"/>
          <w:sz w:val="59"/>
          <w:szCs w:val="59"/>
          <w:lang w:eastAsia="zh-CN"/>
        </w:rPr>
        <w:t>上海市人力资源和社会保障局</w:t>
      </w:r>
    </w:p>
    <w:p>
      <w:pPr>
        <w:tabs>
          <w:tab w:val="left" w:pos="1300"/>
          <w:tab w:val="left" w:pos="2440"/>
          <w:tab w:val="left" w:pos="3560"/>
          <w:tab w:val="left" w:pos="4700"/>
          <w:tab w:val="left" w:pos="5820"/>
          <w:tab w:val="left" w:pos="6960"/>
          <w:tab w:val="left" w:pos="8080"/>
        </w:tabs>
        <w:spacing w:after="0" w:line="916" w:lineRule="exact"/>
        <w:ind w:right="312" w:firstLine="1770" w:firstLineChars="300"/>
        <w:jc w:val="both"/>
        <w:rPr>
          <w:rFonts w:ascii="Microsoft JhengHei" w:hAnsi="Microsoft JhengHei" w:eastAsia="Microsoft JhengHei" w:cs="Microsoft JhengHei"/>
          <w:sz w:val="59"/>
          <w:szCs w:val="59"/>
          <w:lang w:eastAsia="zh-CN"/>
        </w:rPr>
      </w:pPr>
      <w:r>
        <w:rPr>
          <w:rFonts w:ascii="Microsoft JhengHei" w:hAnsi="Microsoft JhengHei" w:eastAsia="Microsoft JhengHei" w:cs="Microsoft JhengHei"/>
          <w:color w:val="ED1C24"/>
          <w:position w:val="-3"/>
          <w:sz w:val="59"/>
          <w:szCs w:val="59"/>
          <w:lang w:eastAsia="zh-CN"/>
        </w:rPr>
        <w:t>上海市教育委员会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right="3164" w:firstLine="2420" w:firstLineChars="1100"/>
        <w:jc w:val="both"/>
        <w:rPr>
          <w:rFonts w:ascii="Microsoft JhengHei" w:hAnsi="Microsoft JhengHei" w:cs="Microsoft JhengHei"/>
          <w:sz w:val="26"/>
          <w:szCs w:val="26"/>
          <w:lang w:eastAsia="zh-CN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375920</wp:posOffset>
                </wp:positionV>
                <wp:extent cx="5577840" cy="1270"/>
                <wp:effectExtent l="12700" t="16510" r="10160" b="10795"/>
                <wp:wrapNone/>
                <wp:docPr id="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1270"/>
                          <a:chOff x="1565" y="592"/>
                          <a:chExt cx="8784" cy="2"/>
                        </a:xfrm>
                      </wpg:grpSpPr>
                      <wps:wsp>
                        <wps:cNvPr id="6" name="Freeform 17"/>
                        <wps:cNvSpPr/>
                        <wps:spPr bwMode="auto">
                          <a:xfrm>
                            <a:off x="1565" y="592"/>
                            <a:ext cx="8784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784"/>
                              <a:gd name="T2" fmla="+- 0 10348 1565"/>
                              <a:gd name="T3" fmla="*/ T2 w 87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4">
                                <a:moveTo>
                                  <a:pt x="0" y="0"/>
                                </a:moveTo>
                                <a:lnTo>
                                  <a:pt x="8783" y="0"/>
                                </a:lnTo>
                              </a:path>
                            </a:pathLst>
                          </a:custGeom>
                          <a:noFill/>
                          <a:ln w="14554">
                            <a:solidFill>
                              <a:srgbClr val="ED1C24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78.25pt;margin-top:29.6pt;height:0.1pt;width:439.2pt;mso-position-horizontal-relative:page;z-index:-2048;mso-width-relative:page;mso-height-relative:page;" coordorigin="1565,592" coordsize="8784,2" o:gfxdata="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JHnyLrZAAAACgEAAA8AAAAAAAAAAQAgAAAAIgAAAGRycy9kb3ducmV2&#10;LnhtbFBLAQIUABQAAAAIAIdO4kDnc6oV3wIAAJ4GAAAOAAAAAAAAAAEAIAAAACgBAABkcnMvZTJv&#10;RG9jLnhtbFBLBQYAAAAABgAGAFkBAAB5BgAAAAA=&#10;">
                <o:lock v:ext="edit" aspectratio="f"/>
                <v:shape id="Freeform 17" o:spid="_x0000_s1026" o:spt="100" style="position:absolute;left:1565;top:592;height:2;width:8784;" filled="f" stroked="t" coordsize="8784,1" o:gfxdata="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DUiJbsAAADa&#10;AAAADwAAAAAAAAABACAAAAAiAAAAZHJzL2Rvd25yZXYueG1sUEsBAhQAFAAAAAgAh07iQDMvBZ47&#10;AAAAOQAAABAAAAAAAAAAAQAgAAAACgEAAGRycy9zaGFwZXhtbC54bWxQSwUGAAAAAAYABgBbAQAA&#10;tAMAAAAA&#10;" path="m0,0l8783,0e">
                  <v:path o:connectlocs="0,0;8783,0" o:connectangles="0,0"/>
                  <v:fill on="f" focussize="0,0"/>
                  <v:stroke weight="1.1459842519685pt" color="#ED1C2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Microsoft JhengHei" w:hAnsi="Microsoft JhengHei" w:eastAsia="Microsoft JhengHei" w:cs="Microsoft JhengHei"/>
          <w:sz w:val="26"/>
          <w:szCs w:val="26"/>
          <w:lang w:eastAsia="zh-CN"/>
        </w:rPr>
        <w:t>沪人社</w:t>
      </w:r>
      <w:r>
        <w:rPr>
          <w:rFonts w:hint="eastAsia" w:cs="Microsoft JhengHei" w:asciiTheme="minorEastAsia" w:hAnsiTheme="minorEastAsia"/>
          <w:sz w:val="26"/>
          <w:szCs w:val="26"/>
          <w:lang w:eastAsia="zh-CN"/>
        </w:rPr>
        <w:t>奖</w:t>
      </w:r>
      <w:r>
        <w:rPr>
          <w:rFonts w:hint="eastAsia" w:ascii="Microsoft JhengHei" w:hAnsi="Microsoft JhengHei" w:eastAsia="Microsoft JhengHei" w:cs="Microsoft JhengHei"/>
          <w:sz w:val="26"/>
          <w:szCs w:val="26"/>
          <w:lang w:eastAsia="zh-CN"/>
        </w:rPr>
        <w:t>〔2018〕14</w:t>
      </w:r>
      <w:r>
        <w:rPr>
          <w:rFonts w:hint="eastAsia" w:cs="Microsoft JhengHei" w:asciiTheme="minorEastAsia" w:hAnsiTheme="minorEastAsia"/>
          <w:sz w:val="26"/>
          <w:szCs w:val="26"/>
          <w:lang w:eastAsia="zh-CN"/>
        </w:rPr>
        <w:t>号</w:t>
      </w:r>
    </w:p>
    <w:p>
      <w:pPr>
        <w:spacing w:before="4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>
      <w:pPr>
        <w:tabs>
          <w:tab w:val="left" w:pos="5680"/>
        </w:tabs>
        <w:spacing w:after="0" w:line="458" w:lineRule="exact"/>
        <w:ind w:left="935" w:leftChars="67" w:right="-20" w:hanging="788" w:hangingChars="200"/>
        <w:rPr>
          <w:rFonts w:ascii="Microsoft JhengHei" w:hAnsi="Microsoft JhengHei" w:cs="Microsoft JhengHei"/>
          <w:sz w:val="39"/>
          <w:szCs w:val="39"/>
          <w:lang w:eastAsia="zh-CN"/>
        </w:rPr>
      </w:pPr>
      <w:r>
        <w:rPr>
          <w:rFonts w:ascii="黑体" w:hAnsi="黑体" w:eastAsia="黑体" w:cs="Microsoft JhengHei"/>
          <w:spacing w:val="2"/>
          <w:position w:val="1"/>
          <w:sz w:val="39"/>
          <w:szCs w:val="39"/>
          <w:lang w:eastAsia="zh-CN"/>
        </w:rPr>
        <w:t>上海市人力资源和社会保障</w:t>
      </w:r>
      <w:r>
        <w:rPr>
          <w:rFonts w:ascii="黑体" w:hAnsi="黑体" w:eastAsia="黑体" w:cs="Microsoft JhengHei"/>
          <w:position w:val="1"/>
          <w:sz w:val="39"/>
          <w:szCs w:val="39"/>
          <w:lang w:eastAsia="zh-CN"/>
        </w:rPr>
        <w:t>局</w:t>
      </w:r>
      <w:bookmarkStart w:id="0" w:name="_GoBack"/>
      <w:bookmarkEnd w:id="0"/>
      <w:r>
        <w:rPr>
          <w:rFonts w:ascii="黑体" w:hAnsi="黑体" w:eastAsia="黑体" w:cs="Microsoft JhengHei"/>
          <w:spacing w:val="2"/>
          <w:w w:val="101"/>
          <w:position w:val="1"/>
          <w:sz w:val="39"/>
          <w:szCs w:val="39"/>
          <w:lang w:eastAsia="zh-CN"/>
        </w:rPr>
        <w:t>上海市教育委</w:t>
      </w:r>
      <w:r>
        <w:rPr>
          <w:rFonts w:hint="eastAsia" w:ascii="黑体" w:hAnsi="黑体" w:eastAsia="黑体" w:cs="Microsoft JhengHei"/>
          <w:spacing w:val="2"/>
          <w:w w:val="101"/>
          <w:position w:val="1"/>
          <w:sz w:val="39"/>
          <w:szCs w:val="39"/>
          <w:lang w:eastAsia="zh-CN"/>
        </w:rPr>
        <w:t>员</w:t>
      </w:r>
      <w:r>
        <w:rPr>
          <w:rFonts w:ascii="黑体" w:hAnsi="黑体" w:eastAsia="黑体" w:cs="Microsoft JhengHei"/>
          <w:w w:val="101"/>
          <w:position w:val="1"/>
          <w:sz w:val="39"/>
          <w:szCs w:val="39"/>
          <w:lang w:eastAsia="zh-CN"/>
        </w:rPr>
        <w:t>会</w:t>
      </w:r>
      <w:r>
        <w:rPr>
          <w:rFonts w:hint="eastAsia" w:ascii="黑体" w:hAnsi="黑体" w:eastAsia="黑体" w:cs="Microsoft JhengHei"/>
          <w:w w:val="101"/>
          <w:sz w:val="39"/>
          <w:szCs w:val="39"/>
          <w:lang w:eastAsia="zh-CN"/>
        </w:rPr>
        <w:t>关于评选“</w:t>
      </w:r>
      <w:r>
        <w:rPr>
          <w:rFonts w:ascii="黑体" w:hAnsi="黑体" w:eastAsia="黑体" w:cs="Microsoft JhengHei"/>
          <w:w w:val="101"/>
          <w:sz w:val="39"/>
          <w:szCs w:val="39"/>
          <w:lang w:eastAsia="zh-CN"/>
        </w:rPr>
        <w:t>上海市教育功</w:t>
      </w:r>
      <w:r>
        <w:rPr>
          <w:rFonts w:ascii="黑体" w:hAnsi="黑体" w:eastAsia="黑体" w:cs="Microsoft JhengHei"/>
          <w:spacing w:val="17"/>
          <w:w w:val="101"/>
          <w:sz w:val="39"/>
          <w:szCs w:val="39"/>
          <w:lang w:eastAsia="zh-CN"/>
        </w:rPr>
        <w:t>臣</w:t>
      </w:r>
      <w:r>
        <w:rPr>
          <w:rFonts w:hint="eastAsia" w:ascii="黑体" w:hAnsi="黑体" w:eastAsia="黑体" w:cs="Microsoft JhengHei"/>
          <w:w w:val="101"/>
          <w:sz w:val="39"/>
          <w:szCs w:val="39"/>
          <w:lang w:eastAsia="zh-CN"/>
        </w:rPr>
        <w:t>”</w:t>
      </w:r>
      <w:r>
        <w:rPr>
          <w:rFonts w:ascii="黑体" w:hAnsi="黑体" w:eastAsia="黑体" w:cs="Microsoft JhengHei"/>
          <w:w w:val="101"/>
          <w:sz w:val="39"/>
          <w:szCs w:val="39"/>
          <w:lang w:eastAsia="zh-CN"/>
        </w:rPr>
        <w:t>的通知</w:t>
      </w:r>
    </w:p>
    <w:p>
      <w:pPr>
        <w:spacing w:before="32" w:after="0" w:line="240" w:lineRule="auto"/>
        <w:ind w:left="1097" w:right="1239"/>
        <w:jc w:val="center"/>
        <w:rPr>
          <w:rFonts w:ascii="Microsoft JhengHei" w:hAnsi="Microsoft JhengHei" w:cs="Microsoft JhengHei"/>
          <w:sz w:val="39"/>
          <w:szCs w:val="39"/>
          <w:lang w:eastAsia="zh-CN"/>
        </w:rPr>
      </w:pPr>
    </w:p>
    <w:p>
      <w:pPr>
        <w:spacing w:after="0" w:line="560" w:lineRule="exact"/>
        <w:ind w:left="101" w:right="-20"/>
        <w:jc w:val="both"/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各区教育局、人力资源社会保障局,各高等学校,各有关委局、控股(集团)公司:</w:t>
      </w:r>
    </w:p>
    <w:p>
      <w:pPr>
        <w:spacing w:after="0" w:line="560" w:lineRule="exact"/>
        <w:ind w:left="101" w:right="85" w:firstLine="629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为深入贯彻党的十九大精神,全面落实《中共中央国务院关于全面深化新时代教师队伍建设改革的意见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>》（中发〔2018〕4号）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进一步弘扬高尚师德,激励广大教师和教育工作者积极投身新时代教育改革发展实践,表彰在教育教学、教育科研、教育管理工作中作出突出贡献的优秀教育工作者,倡导全社会尊师重教,加快形成优秀人才争相从教、教师人人尽展其才、优秀教师不断涌现的良好局面,根据《关于“上海市教育功臣”评选工作的暂行规定(试行)》(沪教委人〔2002〕24号)精神,拟在市教育系统开展“上海市教育功臣”评选表彰工作。</w:t>
      </w:r>
    </w:p>
    <w:p>
      <w:pPr>
        <w:spacing w:after="0" w:line="560" w:lineRule="exact"/>
        <w:ind w:left="730" w:right="-20"/>
        <w:jc w:val="both"/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  <w:t>一、评选范围</w:t>
      </w:r>
    </w:p>
    <w:p>
      <w:pPr>
        <w:spacing w:after="0" w:line="560" w:lineRule="exact"/>
        <w:ind w:left="101" w:right="166" w:firstLine="625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“上海市教育功臣”在教育教学、教育科研和教育管理工作中有重大创造、创新,作出卓越贡献,并在全市、全国乃至国际上有较高知名度的在职在岗人员中遴选产生。原来长期从事教育工作,目前已在市、区教育党政部门工作的人员,以及已经办理离退休手续的人员不列入范围。</w:t>
      </w:r>
    </w:p>
    <w:p>
      <w:pPr>
        <w:spacing w:before="23" w:after="0" w:line="560" w:lineRule="exact"/>
        <w:ind w:left="730" w:right="-20"/>
        <w:jc w:val="both"/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  <w:t>二、表彰名额</w:t>
      </w:r>
    </w:p>
    <w:p>
      <w:pPr>
        <w:spacing w:after="0" w:line="560" w:lineRule="exact"/>
        <w:ind w:left="177" w:right="6" w:firstLine="633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2018年评选表彰“上海市教育功臣”10名,其中普教系统、高教系统各5名。</w:t>
      </w:r>
    </w:p>
    <w:p>
      <w:pPr>
        <w:spacing w:after="0" w:line="560" w:lineRule="exact"/>
        <w:ind w:left="177" w:right="6" w:firstLine="633"/>
        <w:jc w:val="both"/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  <w:t>三、评选条件</w:t>
      </w:r>
    </w:p>
    <w:p>
      <w:pPr>
        <w:spacing w:after="0" w:line="560" w:lineRule="exact"/>
        <w:ind w:left="177" w:right="6" w:firstLine="633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拥护中国共产党领导,热爱社会主义祖国,忠诚党和人民的教育事业,全面贯彻党的教育方针,坚持教书与育人相统一、言传与身教相统一、潜心问道与关注社会相统一、学术自由与学术规范相统一,有理想信念、有道德情操、有扎实学识、有仁爱之心,自觉做学生锤炼品格、学习知识、创新思维、奉献祖国的引路人,受到师生的广泛敬重与信赖,对教育事业发展作出卓越贡献,并具备下列条件之一:</w:t>
      </w:r>
    </w:p>
    <w:p>
      <w:pPr>
        <w:spacing w:before="23" w:after="0" w:line="560" w:lineRule="exact"/>
        <w:ind w:left="101" w:right="166" w:firstLine="625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(一)在教育教学工作中,坚持探索、不断实践,用科学高效的方法持续提高教育教学质量,对上海教育的学科建设、人才培养、事业发展具有重大影响。</w:t>
      </w:r>
    </w:p>
    <w:p>
      <w:pPr>
        <w:spacing w:after="0" w:line="560" w:lineRule="exact"/>
        <w:ind w:left="177" w:right="6" w:firstLine="633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(二)在教育科研工作中,勇于创新,教育教学研究成果有重大突破,并经实践检验和应用推广,创造了显著社会效益,得到国内外同行专家公认。</w:t>
      </w:r>
    </w:p>
    <w:p>
      <w:pPr>
        <w:spacing w:after="0" w:line="560" w:lineRule="exact"/>
        <w:ind w:left="177" w:right="6" w:firstLine="633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(三)在教育管理工作中,敢于改革,能结合实际运用现代化管理科学理论,在办学体制、机制、模式上改革创新,对促进教育事业的发展贡献突出。</w:t>
      </w:r>
    </w:p>
    <w:p>
      <w:pPr>
        <w:spacing w:before="23" w:after="0" w:line="560" w:lineRule="exact"/>
        <w:ind w:left="810" w:right="-20"/>
        <w:jc w:val="both"/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  <w:t>四、评选程序</w:t>
      </w:r>
    </w:p>
    <w:p>
      <w:pPr>
        <w:spacing w:after="0" w:line="560" w:lineRule="exact"/>
        <w:ind w:left="806" w:right="-20"/>
        <w:jc w:val="both"/>
        <w:rPr>
          <w:rFonts w:ascii="楷体" w:hAnsi="楷体" w:eastAsia="楷体" w:cs="Microsoft JhengHei"/>
          <w:w w:val="101"/>
          <w:sz w:val="28"/>
          <w:szCs w:val="24"/>
          <w:lang w:eastAsia="zh-CN"/>
        </w:rPr>
      </w:pPr>
      <w:r>
        <w:rPr>
          <w:rFonts w:ascii="楷体" w:hAnsi="楷体" w:eastAsia="楷体" w:cs="Microsoft JhengHei"/>
          <w:w w:val="101"/>
          <w:sz w:val="28"/>
          <w:szCs w:val="24"/>
          <w:lang w:eastAsia="zh-CN"/>
        </w:rPr>
        <w:t>(一)推荐</w:t>
      </w:r>
    </w:p>
    <w:p>
      <w:pPr>
        <w:spacing w:after="0" w:line="560" w:lineRule="exact"/>
        <w:ind w:left="177" w:right="6" w:firstLine="633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为充分体现评选工作公平、公正、公开的原则,“上海市教育功臣”的候选人在各高校、各区教育局和相关委、局、控股(集团)公司推荐提名的人选中产生。具体办法如下:</w:t>
      </w:r>
    </w:p>
    <w:p>
      <w:pPr>
        <w:spacing w:after="0" w:line="560" w:lineRule="exact"/>
        <w:ind w:left="177" w:right="6" w:firstLine="633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原则上各高校和各有关委局、控股(集团)公司可推荐提名1名候选人,各区教育局可推荐提名2名候选人。推荐人选经所在单位公示5个工作日后,上报市评选表彰工作领导小组办公室(以下简称“市评选办”)。</w:t>
      </w:r>
    </w:p>
    <w:p>
      <w:pPr>
        <w:spacing w:before="29" w:after="0" w:line="560" w:lineRule="exact"/>
        <w:ind w:left="177" w:right="2" w:firstLine="633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市评选办对上报推荐材料进行汇总初审后,在上海教育网(www.shmec.gov.cn)公布第一轮推荐人选情况,并组织开展第二轮推荐。各高校、区教育局和有关委局、控股(集团)公司从第一轮推荐人选中投票推荐10名候选人(限10名),其中普教系统、高教系统各限5名。</w:t>
      </w:r>
    </w:p>
    <w:p>
      <w:pPr>
        <w:spacing w:before="22" w:after="0" w:line="560" w:lineRule="exact"/>
        <w:ind w:left="181" w:right="6" w:firstLine="629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市评选办根据第二轮投票推荐情况,结合实际提出20名候选人建议名单,报市教卫工作党委、市教委党政办公会议审核。</w:t>
      </w:r>
    </w:p>
    <w:p>
      <w:pPr>
        <w:spacing w:after="0" w:line="560" w:lineRule="exact"/>
        <w:ind w:left="806" w:right="-20"/>
        <w:jc w:val="both"/>
        <w:rPr>
          <w:rFonts w:ascii="楷体" w:hAnsi="楷体" w:eastAsia="楷体" w:cs="Microsoft JhengHei"/>
          <w:w w:val="101"/>
          <w:sz w:val="28"/>
          <w:szCs w:val="24"/>
          <w:lang w:eastAsia="zh-CN"/>
        </w:rPr>
      </w:pPr>
      <w:r>
        <w:rPr>
          <w:rFonts w:ascii="楷体" w:hAnsi="楷体" w:eastAsia="楷体" w:cs="Microsoft JhengHei"/>
          <w:w w:val="101"/>
          <w:sz w:val="28"/>
          <w:szCs w:val="24"/>
          <w:lang w:eastAsia="zh-CN"/>
        </w:rPr>
        <w:t>(二)评审</w:t>
      </w:r>
    </w:p>
    <w:p>
      <w:pPr>
        <w:spacing w:before="29" w:after="0" w:line="560" w:lineRule="exact"/>
        <w:ind w:left="177" w:right="2" w:firstLine="633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市评选办组建“上海市教育功臣”评选工作专家委员会,对20名候选人进行评审,遴选出10名“上海市教育功臣”人选。</w:t>
      </w:r>
    </w:p>
    <w:p>
      <w:pPr>
        <w:spacing w:after="0" w:line="560" w:lineRule="exact"/>
        <w:ind w:left="806" w:right="-20"/>
        <w:jc w:val="both"/>
        <w:rPr>
          <w:rFonts w:ascii="楷体" w:hAnsi="楷体" w:eastAsia="楷体" w:cs="Microsoft JhengHei"/>
          <w:w w:val="101"/>
          <w:sz w:val="28"/>
          <w:szCs w:val="24"/>
          <w:lang w:eastAsia="zh-CN"/>
        </w:rPr>
      </w:pPr>
      <w:r>
        <w:rPr>
          <w:rFonts w:ascii="楷体" w:hAnsi="楷体" w:eastAsia="楷体" w:cs="Microsoft JhengHei"/>
          <w:w w:val="101"/>
          <w:sz w:val="28"/>
          <w:szCs w:val="24"/>
          <w:lang w:eastAsia="zh-CN"/>
        </w:rPr>
        <w:t>(三)公示</w:t>
      </w:r>
    </w:p>
    <w:p>
      <w:pPr>
        <w:spacing w:before="29" w:after="0" w:line="560" w:lineRule="exact"/>
        <w:ind w:left="181" w:right="166" w:firstLine="551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10名“上海市教育功臣”人选名单在上海教育网公示5个工作日。</w:t>
      </w:r>
    </w:p>
    <w:p>
      <w:pPr>
        <w:spacing w:after="0" w:line="560" w:lineRule="exact"/>
        <w:ind w:left="806" w:right="-20"/>
        <w:jc w:val="both"/>
        <w:rPr>
          <w:rFonts w:ascii="楷体" w:hAnsi="楷体" w:eastAsia="楷体" w:cs="Microsoft JhengHei"/>
          <w:w w:val="101"/>
          <w:sz w:val="28"/>
          <w:szCs w:val="24"/>
          <w:lang w:eastAsia="zh-CN"/>
        </w:rPr>
      </w:pPr>
      <w:r>
        <w:rPr>
          <w:rFonts w:ascii="楷体" w:hAnsi="楷体" w:eastAsia="楷体" w:cs="Microsoft JhengHei"/>
          <w:w w:val="101"/>
          <w:sz w:val="28"/>
          <w:szCs w:val="24"/>
          <w:lang w:eastAsia="zh-CN"/>
        </w:rPr>
        <w:t>(四)批准</w:t>
      </w:r>
    </w:p>
    <w:p>
      <w:pPr>
        <w:spacing w:after="0" w:line="560" w:lineRule="exact"/>
        <w:ind w:left="181" w:right="166" w:firstLine="551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10名“上海市教育功臣”人选经市评选表彰工作领导小组审定后,报市政府批准。</w:t>
      </w:r>
    </w:p>
    <w:p>
      <w:pPr>
        <w:spacing w:before="29" w:after="0" w:line="560" w:lineRule="exact"/>
        <w:ind w:left="806" w:right="166" w:firstLine="4"/>
        <w:jc w:val="both"/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  <w:t>五、评选要求</w:t>
      </w:r>
    </w:p>
    <w:p>
      <w:pPr>
        <w:spacing w:after="0" w:line="560" w:lineRule="exact"/>
        <w:ind w:left="181" w:right="166" w:firstLine="551"/>
        <w:jc w:val="both"/>
        <w:rPr>
          <w:rFonts w:ascii="楷体" w:hAnsi="楷体" w:eastAsia="楷体" w:cs="Microsoft JhengHei"/>
          <w:w w:val="101"/>
          <w:sz w:val="28"/>
          <w:szCs w:val="24"/>
          <w:lang w:eastAsia="zh-CN"/>
        </w:rPr>
      </w:pPr>
      <w:r>
        <w:rPr>
          <w:rFonts w:ascii="楷体" w:hAnsi="楷体" w:eastAsia="楷体" w:cs="Microsoft JhengHei"/>
          <w:w w:val="101"/>
          <w:sz w:val="28"/>
          <w:szCs w:val="24"/>
          <w:lang w:eastAsia="zh-CN"/>
        </w:rPr>
        <w:t>(一)坚持民主推荐,确保评选公平</w:t>
      </w:r>
    </w:p>
    <w:p>
      <w:pPr>
        <w:spacing w:after="0" w:line="560" w:lineRule="exact"/>
        <w:ind w:left="181" w:right="166" w:firstLine="551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评选推荐工作坚持公平、公正、公开的原则,严格履行民主推荐程序。由所在单位自下而上、民主推荐,领导班子集体研究决定,各区教育局、各有关单位严格把关,逐级审核后,报市评选办。</w:t>
      </w:r>
    </w:p>
    <w:p>
      <w:pPr>
        <w:spacing w:after="0" w:line="560" w:lineRule="exact"/>
        <w:ind w:left="181" w:right="166" w:firstLine="551"/>
        <w:jc w:val="both"/>
        <w:rPr>
          <w:rFonts w:ascii="楷体" w:hAnsi="楷体" w:eastAsia="楷体" w:cs="Microsoft JhengHei"/>
          <w:w w:val="101"/>
          <w:sz w:val="28"/>
          <w:szCs w:val="24"/>
          <w:lang w:eastAsia="zh-CN"/>
        </w:rPr>
      </w:pPr>
      <w:r>
        <w:rPr>
          <w:rFonts w:ascii="楷体" w:hAnsi="楷体" w:eastAsia="楷体" w:cs="Microsoft JhengHei"/>
          <w:w w:val="101"/>
          <w:sz w:val="28"/>
          <w:szCs w:val="24"/>
          <w:lang w:eastAsia="zh-CN"/>
        </w:rPr>
        <w:t>(二)坚持评选标准,确保人选先进性</w:t>
      </w:r>
    </w:p>
    <w:p>
      <w:pPr>
        <w:spacing w:after="0" w:line="560" w:lineRule="exact"/>
        <w:ind w:left="181" w:right="166" w:firstLine="629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评选工作严格按照评选条件进行,坚持以思想政治素质、师德表现、工作业绩和贡献大小作为评选的标准,好中选优。推荐的人选要有突出的业绩,确保先进性、代表性和时代性;要认真挖掘和总结拟推荐人选的先进事迹,确保评选推荐质量。</w:t>
      </w:r>
    </w:p>
    <w:p>
      <w:pPr>
        <w:spacing w:after="0" w:line="560" w:lineRule="exact"/>
        <w:ind w:left="181" w:right="166" w:firstLine="551"/>
        <w:jc w:val="both"/>
        <w:rPr>
          <w:rFonts w:ascii="楷体" w:hAnsi="楷体" w:eastAsia="楷体" w:cs="Microsoft JhengHei"/>
          <w:w w:val="101"/>
          <w:sz w:val="28"/>
          <w:szCs w:val="24"/>
          <w:lang w:eastAsia="zh-CN"/>
        </w:rPr>
      </w:pPr>
      <w:r>
        <w:rPr>
          <w:rFonts w:ascii="楷体" w:hAnsi="楷体" w:eastAsia="楷体" w:cs="Microsoft JhengHei"/>
          <w:w w:val="101"/>
          <w:sz w:val="28"/>
          <w:szCs w:val="24"/>
          <w:lang w:eastAsia="zh-CN"/>
        </w:rPr>
        <w:t>(三)严肃评选纪律,加强监督检查</w:t>
      </w:r>
    </w:p>
    <w:p>
      <w:pPr>
        <w:spacing w:after="0" w:line="560" w:lineRule="exact"/>
        <w:ind w:left="181" w:right="9" w:firstLine="629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各单位要组织力量,认真做好评选推荐工作。对在评选工作中弄虚作假、隐瞒事实,不符合“上海市教育功臣”评选条件,或严重违反规定程序而获得“上海市教育功臣”荣誉称号者,由市评选办报请市政府批准,撤销其荣誉称号。</w:t>
      </w:r>
    </w:p>
    <w:p>
      <w:pPr>
        <w:spacing w:after="0" w:line="560" w:lineRule="exact"/>
        <w:ind w:left="181" w:right="166" w:firstLine="551"/>
        <w:jc w:val="both"/>
        <w:rPr>
          <w:rFonts w:ascii="楷体" w:hAnsi="楷体" w:eastAsia="楷体" w:cs="Microsoft JhengHei"/>
          <w:w w:val="101"/>
          <w:sz w:val="28"/>
          <w:szCs w:val="24"/>
          <w:lang w:eastAsia="zh-CN"/>
        </w:rPr>
      </w:pPr>
      <w:r>
        <w:rPr>
          <w:rFonts w:ascii="楷体" w:hAnsi="楷体" w:eastAsia="楷体" w:cs="Microsoft JhengHei"/>
          <w:w w:val="101"/>
          <w:sz w:val="28"/>
          <w:szCs w:val="24"/>
          <w:lang w:eastAsia="zh-CN"/>
        </w:rPr>
        <w:t>(四)按时报送材料,确保工作进度</w:t>
      </w:r>
    </w:p>
    <w:p>
      <w:pPr>
        <w:spacing w:before="23" w:after="0" w:line="560" w:lineRule="exact"/>
        <w:ind w:left="101" w:right="8" w:firstLine="629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请各有关单位认真填写《上海市教育功臣推荐表》(见附件),撰写先进事迹材料,字数要求5000字左右,包括推荐人选的基本概况、工作实绩、曾获主要荣誉。要求内容翔实、突出实绩、文字简洁。要突出推荐人选的个性特点,重点介绍推荐人选在教育教学和育人育才等方面作出的贡献。在撰写先进事迹材料的基础上,对推荐人选事迹进行简要概括,形成个人事迹简介,字数在500字左右。</w:t>
      </w:r>
    </w:p>
    <w:p>
      <w:pPr>
        <w:spacing w:before="15" w:after="0" w:line="560" w:lineRule="exact"/>
        <w:ind w:left="101" w:right="5" w:firstLine="629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各单位报送的材料(包括推荐工作情况报告一份,推荐表、先进事迹及事迹简介、个人2寸彩色照片一式三份,均须报送电子版)经审核加盖公章后,及时报送市评选办。相关表格可从上海教育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>网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(www.shmec.gov.cn)下载。</w:t>
      </w:r>
    </w:p>
    <w:p>
      <w:pPr>
        <w:spacing w:after="0" w:line="560" w:lineRule="exact"/>
        <w:ind w:left="730" w:right="-20"/>
        <w:jc w:val="both"/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  <w:t>六、奖励办法</w:t>
      </w:r>
    </w:p>
    <w:p>
      <w:pPr>
        <w:spacing w:after="0" w:line="560" w:lineRule="exact"/>
        <w:ind w:left="101" w:right="166" w:firstLine="629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奖励工作坚持精神奖励和物质奖励相结合的原则,由上海市人民政府授予“上海市教育功臣”称号,并颁发荣誉证书和奖金。同时,采用多种形式广泛宣传“上海市教育功臣”的先进事迹,以充分发挥典型示范作用,使其成为本市广大教育工作者学习的榜样。</w:t>
      </w:r>
    </w:p>
    <w:p>
      <w:pPr>
        <w:spacing w:before="23" w:after="0" w:line="560" w:lineRule="exact"/>
        <w:ind w:left="730" w:right="-20"/>
        <w:jc w:val="both"/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b/>
          <w:w w:val="101"/>
          <w:sz w:val="28"/>
          <w:szCs w:val="24"/>
          <w:lang w:eastAsia="zh-CN"/>
        </w:rPr>
        <w:t>七、组织领导</w:t>
      </w:r>
    </w:p>
    <w:p>
      <w:pPr>
        <w:spacing w:before="15" w:after="0" w:line="560" w:lineRule="exact"/>
        <w:ind w:left="101" w:right="5" w:firstLine="629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为做好评选表彰工作,市教委和市人力资源社会保障局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>成立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“上海市教育功臣”评选表彰工作领导小组,评选表彰工作领导小组成员由市教卫工作党委、市教委、市人力资源社会保障局领导和有关职能部门的负责人组成,下设办公室,办公室设在市教委人事处,负责评选表彰的具体工作。</w:t>
      </w:r>
    </w:p>
    <w:p>
      <w:pPr>
        <w:spacing w:before="3" w:after="0" w:line="560" w:lineRule="exact"/>
        <w:jc w:val="both"/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</w:pPr>
    </w:p>
    <w:p>
      <w:pPr>
        <w:spacing w:after="0" w:line="560" w:lineRule="exact"/>
        <w:ind w:left="750" w:right="-20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附件:上海市教育功臣推荐表</w:t>
      </w:r>
    </w:p>
    <w:p>
      <w:pPr>
        <w:spacing w:after="0" w:line="560" w:lineRule="exact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drawing>
          <wp:anchor distT="0" distB="0" distL="114300" distR="114300" simplePos="0" relativeHeight="503314432" behindDoc="1" locked="0" layoutInCell="1" allowOverlap="1">
            <wp:simplePos x="0" y="0"/>
            <wp:positionH relativeFrom="page">
              <wp:posOffset>4451985</wp:posOffset>
            </wp:positionH>
            <wp:positionV relativeFrom="paragraph">
              <wp:posOffset>161925</wp:posOffset>
            </wp:positionV>
            <wp:extent cx="1688465" cy="155384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55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drawing>
          <wp:anchor distT="0" distB="0" distL="114300" distR="114300" simplePos="0" relativeHeight="503314432" behindDoc="1" locked="0" layoutInCell="1" allowOverlap="1">
            <wp:simplePos x="0" y="0"/>
            <wp:positionH relativeFrom="page">
              <wp:posOffset>1790700</wp:posOffset>
            </wp:positionH>
            <wp:positionV relativeFrom="paragraph">
              <wp:posOffset>109220</wp:posOffset>
            </wp:positionV>
            <wp:extent cx="1530350" cy="153035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60" w:lineRule="exact"/>
        <w:jc w:val="both"/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</w:pPr>
    </w:p>
    <w:p>
      <w:pPr>
        <w:tabs>
          <w:tab w:val="left" w:pos="5062"/>
        </w:tabs>
        <w:spacing w:after="0" w:line="560" w:lineRule="exact"/>
        <w:ind w:right="351" w:firstLine="564" w:firstLineChars="200"/>
        <w:jc w:val="both"/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上海市人力资源和社会保障局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ab/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上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 xml:space="preserve"> 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海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 xml:space="preserve"> 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市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 xml:space="preserve"> 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教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 xml:space="preserve"> 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育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 xml:space="preserve"> 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委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 xml:space="preserve"> 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员</w:t>
      </w:r>
      <w:r>
        <w:rPr>
          <w:rFonts w:hint="eastAsia" w:ascii="仿宋" w:hAnsi="仿宋" w:eastAsia="仿宋" w:cs="Microsoft JhengHei"/>
          <w:w w:val="101"/>
          <w:sz w:val="28"/>
          <w:szCs w:val="24"/>
          <w:lang w:eastAsia="zh-CN"/>
        </w:rPr>
        <w:t xml:space="preserve"> </w:t>
      </w: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会</w:t>
      </w:r>
    </w:p>
    <w:p>
      <w:pPr>
        <w:spacing w:after="0" w:line="560" w:lineRule="exact"/>
        <w:ind w:left="5786" w:right="-20"/>
        <w:jc w:val="both"/>
        <w:rPr>
          <w:rFonts w:ascii="仿宋" w:hAnsi="仿宋" w:eastAsia="仿宋" w:cs="Microsoft JhengHei"/>
          <w:w w:val="101"/>
          <w:sz w:val="28"/>
          <w:szCs w:val="24"/>
          <w:lang w:eastAsia="zh-CN"/>
        </w:rPr>
      </w:pPr>
    </w:p>
    <w:p>
      <w:pPr>
        <w:spacing w:after="0" w:line="560" w:lineRule="exact"/>
        <w:ind w:left="5786" w:right="-20"/>
        <w:jc w:val="both"/>
        <w:rPr>
          <w:rFonts w:ascii="Courier New" w:hAnsi="Courier New" w:eastAsia="Courier New" w:cs="Courier New"/>
          <w:sz w:val="27"/>
          <w:szCs w:val="27"/>
        </w:rPr>
      </w:pPr>
      <w:r>
        <w:rPr>
          <w:rFonts w:ascii="仿宋" w:hAnsi="仿宋" w:eastAsia="仿宋" w:cs="Microsoft JhengHei"/>
          <w:w w:val="101"/>
          <w:sz w:val="28"/>
          <w:szCs w:val="24"/>
          <w:lang w:eastAsia="zh-CN"/>
        </w:rPr>
        <w:t>2018年6月22日</w:t>
      </w:r>
    </w:p>
    <w:sectPr>
      <w:footerReference r:id="rId3" w:type="even"/>
      <w:pgSz w:w="11920" w:h="16840"/>
      <w:pgMar w:top="1560" w:right="1680" w:bottom="1700" w:left="1680" w:header="0" w:footer="15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0"/>
        <w:szCs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D7"/>
    <w:rsid w:val="00067B5D"/>
    <w:rsid w:val="002B548C"/>
    <w:rsid w:val="003750EC"/>
    <w:rsid w:val="004637C4"/>
    <w:rsid w:val="006C405C"/>
    <w:rsid w:val="00813C0D"/>
    <w:rsid w:val="00823063"/>
    <w:rsid w:val="009000A4"/>
    <w:rsid w:val="009D14D7"/>
    <w:rsid w:val="00A34DBD"/>
    <w:rsid w:val="00AB3DEA"/>
    <w:rsid w:val="00AE0B02"/>
    <w:rsid w:val="00C448BA"/>
    <w:rsid w:val="00C56ED8"/>
    <w:rsid w:val="00F461B1"/>
    <w:rsid w:val="00F64CB6"/>
    <w:rsid w:val="228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364</Words>
  <Characters>2079</Characters>
  <Lines>17</Lines>
  <Paragraphs>4</Paragraphs>
  <TotalTime>5</TotalTime>
  <ScaleCrop>false</ScaleCrop>
  <LinksUpToDate>false</LinksUpToDate>
  <CharactersWithSpaces>2439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2018-07-05T01:20:00Z</dcterms:created>
  <dc:creator>作者</dc:creator>
  <cp:keywords>关键字</cp:keywords>
  <cp:lastModifiedBy>Administrator</cp:lastModifiedBy>
  <dcterms:modified xsi:type="dcterms:W3CDTF">2018-07-05T01:28:25Z</dcterms:modified>
  <dc:subject>科目</dc:subject>
  <dc:title>标题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LastSaved">
    <vt:filetime>2018-07-04T00:00:00Z</vt:filetime>
  </property>
  <property fmtid="{D5CDD505-2E9C-101B-9397-08002B2CF9AE}" pid="4" name="KSOProductBuildVer">
    <vt:lpwstr>2052-10.1.0.7400</vt:lpwstr>
  </property>
</Properties>
</file>