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2019年度上海全面依法治市调研课题指南</w:t>
      </w:r>
    </w:p>
    <w:bookmarkEnd w:id="0"/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一、全面依法治市调硏课题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1．习近平总书记全面依法治国新理念新思想新战略研究；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2．法治上海建设规划框架体系研究；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3．全面依法治市集中统一领导若干问题研究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4．自贸区和科创中心建设法治保障研究；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5．长三角区域一体化法治功能和措施研究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6．优化营商环境法治保障共同体硏究；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7．高质量推进地方立法工作举措研究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8．政法领城全面深化改革研究；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9．法治社会建设任务和策略硏究；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10．党政主要负责人法治建设责任制研究。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二、法治政府建设调研课题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1．上海法治政府建设中期规划研究；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2．法治政府建设指标体系研究；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3．深入推进政务公开若干问题研究；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4．“一网通办”与“放管服”改革研究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5．行政审批告知承诺法治化建设研究；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6．完善行政监督和救济机制研究；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7．健全行政执法和刑事司法衔接机制研究；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8．政府外聘法律顾问和公职律师作用发挥研究；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 提升政府管理效能与法律风险防控硏究；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10．城市管理等领城综合执法改革研究。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三、法治社会建设调研课题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1．监工作统筹推进“五大改造”新格局研究；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2．司法行政戒毒工作统一模式研究；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3．社会资源参与社区矫正路径研究；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4．现代公共法律服务（律师、公证、司法鉴定、仲裁、法律援助和人民调解）体系硏究；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5．基层法治建设与司法所作用功能研究；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6．普法依法治理工作体系及路径创新研究；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7．上海国际争议解决中心建设研究；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8．法律服务行业党建工作研究；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9．强化法治专门队伍建设研究；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10．“数字法治、智慧司法”信息化建设研究。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以上列举选题，供课题成果申报者参考。具体调研题目由申报者结合实际情况拟定，要求站位高、切口小，理论联系实际紧密，调研课题具有普遍指导借鉴意义。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715FD"/>
    <w:rsid w:val="0AE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2019-04-16T09:32:00Z</dcterms:created>
  <dc:creator>规范化规范化</dc:creator>
  <cp:lastModifiedBy>规范化规范化</cp:lastModifiedBy>
  <dcterms:modified xsi:type="dcterms:W3CDTF">2019-04-16T09:33:18Z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