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6A" w:rsidRDefault="002321CE" w:rsidP="002321CE">
      <w:pPr>
        <w:pStyle w:val="a6"/>
        <w:spacing w:line="520" w:lineRule="exact"/>
        <w:jc w:val="center"/>
        <w:rPr>
          <w:rFonts w:ascii="黑体" w:eastAsia="黑体" w:cs="Times New Roman" w:hint="eastAsia"/>
          <w:b/>
          <w:bCs/>
          <w:kern w:val="2"/>
          <w:sz w:val="32"/>
          <w:szCs w:val="32"/>
        </w:rPr>
      </w:pPr>
      <w:r>
        <w:rPr>
          <w:rFonts w:ascii="黑体" w:eastAsia="黑体" w:cs="Times New Roman" w:hint="eastAsia"/>
          <w:b/>
          <w:bCs/>
          <w:kern w:val="2"/>
          <w:sz w:val="32"/>
          <w:szCs w:val="32"/>
        </w:rPr>
        <w:t>上海政法学院</w:t>
      </w:r>
      <w:r w:rsidR="00D05A0F">
        <w:rPr>
          <w:rFonts w:ascii="黑体" w:eastAsia="黑体" w:cs="Times New Roman" w:hint="eastAsia"/>
          <w:b/>
          <w:bCs/>
          <w:kern w:val="2"/>
          <w:sz w:val="32"/>
          <w:szCs w:val="32"/>
        </w:rPr>
        <w:t>校聘教授管理</w:t>
      </w:r>
      <w:r w:rsidR="00C16A12" w:rsidRPr="000F311C">
        <w:rPr>
          <w:rFonts w:ascii="黑体" w:eastAsia="黑体" w:cs="Times New Roman" w:hint="eastAsia"/>
          <w:b/>
          <w:bCs/>
          <w:kern w:val="2"/>
          <w:sz w:val="32"/>
          <w:szCs w:val="32"/>
        </w:rPr>
        <w:t>办法</w:t>
      </w:r>
    </w:p>
    <w:p w:rsidR="00C16A12" w:rsidRPr="004A1B6A" w:rsidRDefault="00CD3FB1" w:rsidP="004A1B6A">
      <w:pPr>
        <w:pStyle w:val="a6"/>
        <w:spacing w:line="520" w:lineRule="exact"/>
        <w:jc w:val="center"/>
        <w:rPr>
          <w:rFonts w:ascii="黑体" w:eastAsia="黑体" w:cs="Times New Roman"/>
          <w:bCs/>
          <w:kern w:val="2"/>
          <w:sz w:val="32"/>
          <w:szCs w:val="32"/>
        </w:rPr>
      </w:pPr>
      <w:r w:rsidRPr="004A1B6A">
        <w:rPr>
          <w:rFonts w:ascii="黑体" w:eastAsia="黑体" w:cs="Times New Roman" w:hint="eastAsia"/>
          <w:bCs/>
          <w:kern w:val="2"/>
          <w:sz w:val="32"/>
          <w:szCs w:val="32"/>
        </w:rPr>
        <w:t>（</w:t>
      </w:r>
      <w:r w:rsidR="00DC5B90" w:rsidRPr="004A1B6A">
        <w:rPr>
          <w:rFonts w:ascii="黑体" w:eastAsia="黑体" w:cs="Times New Roman" w:hint="eastAsia"/>
          <w:bCs/>
          <w:kern w:val="2"/>
          <w:sz w:val="32"/>
          <w:szCs w:val="32"/>
        </w:rPr>
        <w:t>征求意见</w:t>
      </w:r>
      <w:r w:rsidRPr="004A1B6A">
        <w:rPr>
          <w:rFonts w:ascii="黑体" w:eastAsia="黑体" w:cs="Times New Roman" w:hint="eastAsia"/>
          <w:bCs/>
          <w:kern w:val="2"/>
          <w:sz w:val="32"/>
          <w:szCs w:val="32"/>
        </w:rPr>
        <w:t>稿）</w:t>
      </w:r>
    </w:p>
    <w:p w:rsidR="00C16A12" w:rsidRPr="000F311C" w:rsidRDefault="00C16A12" w:rsidP="000F311C">
      <w:pPr>
        <w:pStyle w:val="a6"/>
        <w:spacing w:line="500" w:lineRule="exact"/>
        <w:rPr>
          <w:rFonts w:ascii="仿宋_GB2312" w:eastAsia="仿宋_GB2312" w:cs="Times New Roman"/>
          <w:kern w:val="2"/>
          <w:sz w:val="28"/>
          <w:szCs w:val="28"/>
        </w:rPr>
      </w:pPr>
      <w:r w:rsidRPr="000F311C">
        <w:rPr>
          <w:rFonts w:ascii="仿宋_GB2312" w:eastAsia="仿宋_GB2312" w:cs="Times New Roman" w:hint="eastAsia"/>
          <w:b/>
          <w:bCs/>
          <w:kern w:val="2"/>
          <w:sz w:val="28"/>
          <w:szCs w:val="28"/>
        </w:rPr>
        <w:t>第一条</w:t>
      </w:r>
      <w:r w:rsidRPr="000F311C">
        <w:rPr>
          <w:rFonts w:eastAsia="仿宋_GB2312" w:cs="Times New Roman" w:hint="eastAsia"/>
          <w:kern w:val="2"/>
          <w:sz w:val="28"/>
          <w:szCs w:val="28"/>
        </w:rPr>
        <w:t> </w:t>
      </w:r>
      <w:r w:rsidRPr="000F311C">
        <w:rPr>
          <w:rFonts w:ascii="仿宋_GB2312" w:eastAsia="仿宋_GB2312" w:cs="Times New Roman" w:hint="eastAsia"/>
          <w:kern w:val="2"/>
          <w:sz w:val="28"/>
          <w:szCs w:val="28"/>
        </w:rPr>
        <w:t xml:space="preserve"> 为</w:t>
      </w:r>
      <w:r w:rsidR="00D05A0F">
        <w:rPr>
          <w:rFonts w:ascii="仿宋_GB2312" w:eastAsia="仿宋_GB2312" w:cs="Times New Roman" w:hint="eastAsia"/>
          <w:kern w:val="2"/>
          <w:sz w:val="28"/>
          <w:szCs w:val="28"/>
        </w:rPr>
        <w:t>进一步做好高级专业技术职务聘任工作，鼓励教师教书育人，不断提高教学质量和科研水平，根据上级部门相关精神，结合我校实际，</w:t>
      </w:r>
      <w:r w:rsidR="00B45105" w:rsidRPr="000F311C">
        <w:rPr>
          <w:rFonts w:ascii="仿宋_GB2312" w:eastAsia="仿宋_GB2312" w:cs="Times New Roman" w:hint="eastAsia"/>
          <w:kern w:val="2"/>
          <w:sz w:val="28"/>
          <w:szCs w:val="28"/>
        </w:rPr>
        <w:t>特制订本</w:t>
      </w:r>
      <w:r w:rsidR="00D05A0F">
        <w:rPr>
          <w:rFonts w:ascii="仿宋_GB2312" w:eastAsia="仿宋_GB2312" w:cs="Times New Roman" w:hint="eastAsia"/>
          <w:kern w:val="2"/>
          <w:sz w:val="28"/>
          <w:szCs w:val="28"/>
        </w:rPr>
        <w:t>管理</w:t>
      </w:r>
      <w:r w:rsidR="00B45105" w:rsidRPr="000F311C">
        <w:rPr>
          <w:rFonts w:ascii="仿宋_GB2312" w:eastAsia="仿宋_GB2312" w:cs="Times New Roman" w:hint="eastAsia"/>
          <w:kern w:val="2"/>
          <w:sz w:val="28"/>
          <w:szCs w:val="28"/>
        </w:rPr>
        <w:t>办法</w:t>
      </w:r>
      <w:r w:rsidRPr="000F311C">
        <w:rPr>
          <w:rFonts w:ascii="仿宋_GB2312" w:eastAsia="仿宋_GB2312" w:cs="Times New Roman" w:hint="eastAsia"/>
          <w:kern w:val="2"/>
          <w:sz w:val="28"/>
          <w:szCs w:val="28"/>
        </w:rPr>
        <w:t>。</w:t>
      </w:r>
    </w:p>
    <w:p w:rsidR="00C16A12" w:rsidRPr="000F311C" w:rsidRDefault="00C16A12" w:rsidP="000F311C">
      <w:pPr>
        <w:pStyle w:val="a6"/>
        <w:spacing w:line="500" w:lineRule="exact"/>
        <w:rPr>
          <w:rFonts w:ascii="仿宋_GB2312" w:eastAsia="仿宋_GB2312" w:cs="Times New Roman"/>
          <w:kern w:val="2"/>
          <w:sz w:val="28"/>
          <w:szCs w:val="28"/>
        </w:rPr>
      </w:pPr>
      <w:r w:rsidRPr="000F311C">
        <w:rPr>
          <w:rFonts w:ascii="仿宋_GB2312" w:eastAsia="仿宋_GB2312" w:cs="Times New Roman" w:hint="eastAsia"/>
          <w:b/>
          <w:bCs/>
          <w:kern w:val="2"/>
          <w:sz w:val="28"/>
          <w:szCs w:val="28"/>
        </w:rPr>
        <w:t>第二条</w:t>
      </w:r>
      <w:r w:rsidRPr="000F311C">
        <w:rPr>
          <w:rFonts w:eastAsia="仿宋_GB2312" w:cs="Times New Roman" w:hint="eastAsia"/>
          <w:kern w:val="2"/>
          <w:sz w:val="28"/>
          <w:szCs w:val="28"/>
        </w:rPr>
        <w:t> </w:t>
      </w:r>
      <w:r w:rsidRPr="000F311C">
        <w:rPr>
          <w:rFonts w:ascii="仿宋_GB2312" w:eastAsia="仿宋_GB2312" w:cs="Times New Roman" w:hint="eastAsia"/>
          <w:kern w:val="2"/>
          <w:sz w:val="28"/>
          <w:szCs w:val="28"/>
        </w:rPr>
        <w:t xml:space="preserve"> 适用对象</w:t>
      </w:r>
      <w:r w:rsidR="00186864">
        <w:rPr>
          <w:rFonts w:ascii="仿宋_GB2312" w:eastAsia="仿宋_GB2312" w:cs="Times New Roman" w:hint="eastAsia"/>
          <w:kern w:val="2"/>
          <w:sz w:val="28"/>
          <w:szCs w:val="28"/>
        </w:rPr>
        <w:t>与基本条件</w:t>
      </w:r>
    </w:p>
    <w:p w:rsidR="006B4DDA" w:rsidRPr="000F311C" w:rsidRDefault="006B4DDA" w:rsidP="000F311C">
      <w:pPr>
        <w:adjustRightInd w:val="0"/>
        <w:snapToGrid w:val="0"/>
        <w:spacing w:line="500" w:lineRule="exact"/>
        <w:ind w:firstLineChars="200" w:firstLine="560"/>
        <w:rPr>
          <w:rFonts w:ascii="仿宋_GB2312" w:eastAsia="仿宋_GB2312"/>
          <w:sz w:val="28"/>
          <w:szCs w:val="28"/>
        </w:rPr>
      </w:pPr>
      <w:r w:rsidRPr="000F311C">
        <w:rPr>
          <w:rFonts w:ascii="仿宋_GB2312" w:eastAsia="仿宋_GB2312" w:hint="eastAsia"/>
          <w:sz w:val="28"/>
          <w:szCs w:val="28"/>
        </w:rPr>
        <w:t>（一）</w:t>
      </w:r>
      <w:r w:rsidR="00B45105" w:rsidRPr="000F311C">
        <w:rPr>
          <w:rFonts w:ascii="仿宋_GB2312" w:eastAsia="仿宋_GB2312" w:hint="eastAsia"/>
          <w:sz w:val="28"/>
          <w:szCs w:val="28"/>
        </w:rPr>
        <w:t>已通过上海市本科院校与高职高专院校专业技术职务评议联合工作委员会或上海市教育评估院进行的学术、技术能力评议，取得高级专业技术职务资格，</w:t>
      </w:r>
      <w:r w:rsidRPr="000F311C">
        <w:rPr>
          <w:rFonts w:ascii="仿宋_GB2312" w:eastAsia="仿宋_GB2312" w:hint="eastAsia"/>
          <w:sz w:val="28"/>
          <w:szCs w:val="28"/>
        </w:rPr>
        <w:t>并被我校聘为“校聘教授”在编在岗的教师人员。</w:t>
      </w:r>
    </w:p>
    <w:p w:rsidR="006B4DDA" w:rsidRPr="000F311C" w:rsidRDefault="006B4DDA" w:rsidP="000F311C">
      <w:pPr>
        <w:adjustRightInd w:val="0"/>
        <w:snapToGrid w:val="0"/>
        <w:spacing w:line="500" w:lineRule="exact"/>
        <w:ind w:firstLineChars="200" w:firstLine="560"/>
        <w:rPr>
          <w:rFonts w:ascii="仿宋_GB2312" w:eastAsia="仿宋_GB2312"/>
          <w:sz w:val="28"/>
          <w:szCs w:val="28"/>
        </w:rPr>
      </w:pPr>
      <w:r w:rsidRPr="000F311C">
        <w:rPr>
          <w:rFonts w:ascii="仿宋_GB2312" w:eastAsia="仿宋_GB2312" w:hint="eastAsia"/>
          <w:sz w:val="28"/>
          <w:szCs w:val="28"/>
        </w:rPr>
        <w:t>（二）</w:t>
      </w:r>
      <w:r w:rsidR="0072291E" w:rsidRPr="000F311C">
        <w:rPr>
          <w:rFonts w:ascii="仿宋_GB2312" w:eastAsia="仿宋_GB2312" w:hint="eastAsia"/>
          <w:sz w:val="28"/>
          <w:szCs w:val="28"/>
        </w:rPr>
        <w:t>“校聘教授”竞聘“社保聘任”的教师，必须取得高级专业技术职务资格，并在取得资格之前日起</w:t>
      </w:r>
      <w:r w:rsidR="00D05A0F">
        <w:rPr>
          <w:rFonts w:ascii="仿宋_GB2312" w:eastAsia="仿宋_GB2312" w:hint="eastAsia"/>
          <w:sz w:val="28"/>
          <w:szCs w:val="28"/>
        </w:rPr>
        <w:t>三</w:t>
      </w:r>
      <w:r w:rsidR="0072291E" w:rsidRPr="000F311C">
        <w:rPr>
          <w:rFonts w:ascii="仿宋_GB2312" w:eastAsia="仿宋_GB2312" w:hint="eastAsia"/>
          <w:sz w:val="28"/>
          <w:szCs w:val="28"/>
        </w:rPr>
        <w:t>年有效期内。</w:t>
      </w:r>
    </w:p>
    <w:p w:rsidR="007110A6" w:rsidRPr="000F311C" w:rsidRDefault="00C16A12" w:rsidP="000F311C">
      <w:pPr>
        <w:pStyle w:val="a6"/>
        <w:spacing w:line="500" w:lineRule="exact"/>
        <w:rPr>
          <w:rFonts w:ascii="仿宋_GB2312" w:eastAsia="仿宋_GB2312" w:cs="Times New Roman"/>
          <w:kern w:val="2"/>
          <w:sz w:val="28"/>
          <w:szCs w:val="28"/>
        </w:rPr>
      </w:pPr>
      <w:r w:rsidRPr="000F311C">
        <w:rPr>
          <w:rFonts w:ascii="仿宋_GB2312" w:eastAsia="仿宋_GB2312" w:cs="Times New Roman" w:hint="eastAsia"/>
          <w:b/>
          <w:bCs/>
          <w:kern w:val="2"/>
          <w:sz w:val="28"/>
          <w:szCs w:val="28"/>
        </w:rPr>
        <w:t>第三条</w:t>
      </w:r>
      <w:r w:rsidRPr="000F311C">
        <w:rPr>
          <w:rFonts w:ascii="仿宋_GB2312" w:eastAsia="仿宋_GB2312" w:cs="Times New Roman" w:hint="eastAsia"/>
          <w:kern w:val="2"/>
          <w:sz w:val="28"/>
          <w:szCs w:val="28"/>
        </w:rPr>
        <w:t xml:space="preserve"> </w:t>
      </w:r>
      <w:r w:rsidR="007110A6" w:rsidRPr="000F311C">
        <w:rPr>
          <w:rFonts w:ascii="仿宋_GB2312" w:eastAsia="仿宋_GB2312" w:cs="Times New Roman" w:hint="eastAsia"/>
          <w:kern w:val="2"/>
          <w:sz w:val="28"/>
          <w:szCs w:val="28"/>
        </w:rPr>
        <w:t xml:space="preserve"> 聘任程序</w:t>
      </w:r>
      <w:r w:rsidR="00862A20" w:rsidRPr="000F311C">
        <w:rPr>
          <w:rFonts w:ascii="仿宋_GB2312" w:eastAsia="仿宋_GB2312" w:cs="Times New Roman" w:hint="eastAsia"/>
          <w:kern w:val="2"/>
          <w:sz w:val="28"/>
          <w:szCs w:val="28"/>
        </w:rPr>
        <w:t>与聘期</w:t>
      </w:r>
    </w:p>
    <w:p w:rsidR="007110A6" w:rsidRPr="000F311C" w:rsidRDefault="007110A6" w:rsidP="000F311C">
      <w:pPr>
        <w:pStyle w:val="a6"/>
        <w:spacing w:line="500" w:lineRule="exact"/>
        <w:ind w:firstLine="555"/>
        <w:rPr>
          <w:rFonts w:ascii="仿宋_GB2312" w:eastAsia="仿宋_GB2312" w:cs="Times New Roman"/>
          <w:kern w:val="2"/>
          <w:sz w:val="28"/>
          <w:szCs w:val="28"/>
        </w:rPr>
      </w:pPr>
      <w:r w:rsidRPr="000F311C">
        <w:rPr>
          <w:rFonts w:ascii="仿宋_GB2312" w:eastAsia="仿宋_GB2312" w:cs="Times New Roman" w:hint="eastAsia"/>
          <w:kern w:val="2"/>
          <w:sz w:val="28"/>
          <w:szCs w:val="28"/>
        </w:rPr>
        <w:t>校聘教授的聘任</w:t>
      </w:r>
      <w:r w:rsidR="00862A20" w:rsidRPr="000F311C">
        <w:rPr>
          <w:rFonts w:ascii="仿宋_GB2312" w:eastAsia="仿宋_GB2312" w:cs="Times New Roman" w:hint="eastAsia"/>
          <w:kern w:val="2"/>
          <w:sz w:val="28"/>
          <w:szCs w:val="28"/>
        </w:rPr>
        <w:t>程序与聘期</w:t>
      </w:r>
      <w:r w:rsidRPr="000F311C">
        <w:rPr>
          <w:rFonts w:ascii="仿宋_GB2312" w:eastAsia="仿宋_GB2312" w:cs="Times New Roman" w:hint="eastAsia"/>
          <w:kern w:val="2"/>
          <w:sz w:val="28"/>
          <w:szCs w:val="28"/>
        </w:rPr>
        <w:t>参照社保教授的聘任程序</w:t>
      </w:r>
      <w:r w:rsidR="00862A20" w:rsidRPr="000F311C">
        <w:rPr>
          <w:rFonts w:ascii="仿宋_GB2312" w:eastAsia="仿宋_GB2312" w:cs="Times New Roman" w:hint="eastAsia"/>
          <w:kern w:val="2"/>
          <w:sz w:val="28"/>
          <w:szCs w:val="28"/>
        </w:rPr>
        <w:t>与聘期标准</w:t>
      </w:r>
      <w:r w:rsidRPr="000F311C">
        <w:rPr>
          <w:rFonts w:ascii="仿宋_GB2312" w:eastAsia="仿宋_GB2312" w:cs="Times New Roman" w:hint="eastAsia"/>
          <w:kern w:val="2"/>
          <w:sz w:val="28"/>
          <w:szCs w:val="28"/>
        </w:rPr>
        <w:t>执行。</w:t>
      </w:r>
    </w:p>
    <w:p w:rsidR="007110A6" w:rsidRPr="000F311C" w:rsidRDefault="007110A6" w:rsidP="000F311C">
      <w:pPr>
        <w:pStyle w:val="a6"/>
        <w:spacing w:line="500" w:lineRule="exact"/>
        <w:rPr>
          <w:rFonts w:ascii="仿宋_GB2312" w:eastAsia="仿宋_GB2312" w:cs="Times New Roman"/>
          <w:b/>
          <w:kern w:val="2"/>
          <w:sz w:val="28"/>
          <w:szCs w:val="28"/>
        </w:rPr>
      </w:pPr>
      <w:r w:rsidRPr="000F311C">
        <w:rPr>
          <w:rFonts w:ascii="仿宋_GB2312" w:eastAsia="仿宋_GB2312" w:cs="Times New Roman" w:hint="eastAsia"/>
          <w:b/>
          <w:kern w:val="2"/>
          <w:sz w:val="28"/>
          <w:szCs w:val="28"/>
        </w:rPr>
        <w:t xml:space="preserve">第四条  </w:t>
      </w:r>
      <w:r w:rsidRPr="000F311C">
        <w:rPr>
          <w:rFonts w:ascii="仿宋_GB2312" w:eastAsia="仿宋_GB2312" w:cs="Times New Roman" w:hint="eastAsia"/>
          <w:kern w:val="2"/>
          <w:sz w:val="28"/>
          <w:szCs w:val="28"/>
        </w:rPr>
        <w:t>岗位任务</w:t>
      </w:r>
      <w:r w:rsidR="00862A20" w:rsidRPr="000F311C">
        <w:rPr>
          <w:rFonts w:ascii="仿宋_GB2312" w:eastAsia="仿宋_GB2312" w:cs="Times New Roman" w:hint="eastAsia"/>
          <w:kern w:val="2"/>
          <w:sz w:val="28"/>
          <w:szCs w:val="28"/>
        </w:rPr>
        <w:t>与考核</w:t>
      </w:r>
    </w:p>
    <w:p w:rsidR="00C16A12" w:rsidRPr="000F311C" w:rsidRDefault="007110A6" w:rsidP="000F311C">
      <w:pPr>
        <w:pStyle w:val="a6"/>
        <w:spacing w:line="500" w:lineRule="exact"/>
        <w:ind w:firstLineChars="200" w:firstLine="560"/>
        <w:rPr>
          <w:rFonts w:ascii="仿宋_GB2312" w:eastAsia="仿宋_GB2312" w:cs="Times New Roman"/>
          <w:kern w:val="2"/>
          <w:sz w:val="28"/>
          <w:szCs w:val="28"/>
        </w:rPr>
      </w:pPr>
      <w:r w:rsidRPr="000F311C">
        <w:rPr>
          <w:rFonts w:ascii="仿宋_GB2312" w:eastAsia="仿宋_GB2312" w:cs="Times New Roman" w:hint="eastAsia"/>
          <w:kern w:val="2"/>
          <w:sz w:val="28"/>
          <w:szCs w:val="28"/>
        </w:rPr>
        <w:t>校聘教授的岗位任务</w:t>
      </w:r>
      <w:r w:rsidR="00A45836">
        <w:rPr>
          <w:rFonts w:ascii="仿宋_GB2312" w:eastAsia="仿宋_GB2312" w:cs="Times New Roman" w:hint="eastAsia"/>
          <w:kern w:val="2"/>
          <w:sz w:val="28"/>
          <w:szCs w:val="28"/>
        </w:rPr>
        <w:t>与考核标准按照社保教授的相同</w:t>
      </w:r>
      <w:r w:rsidRPr="000F311C">
        <w:rPr>
          <w:rFonts w:ascii="仿宋_GB2312" w:eastAsia="仿宋_GB2312" w:cs="Times New Roman" w:hint="eastAsia"/>
          <w:kern w:val="2"/>
          <w:sz w:val="28"/>
          <w:szCs w:val="28"/>
        </w:rPr>
        <w:t>标准执行。</w:t>
      </w:r>
    </w:p>
    <w:p w:rsidR="00C16A12" w:rsidRPr="000F311C" w:rsidRDefault="00862A20" w:rsidP="000F311C">
      <w:pPr>
        <w:pStyle w:val="a6"/>
        <w:spacing w:line="500" w:lineRule="exact"/>
        <w:rPr>
          <w:rFonts w:ascii="仿宋_GB2312" w:eastAsia="仿宋_GB2312" w:cs="Times New Roman"/>
          <w:kern w:val="2"/>
          <w:sz w:val="28"/>
          <w:szCs w:val="28"/>
        </w:rPr>
      </w:pPr>
      <w:r w:rsidRPr="000F311C">
        <w:rPr>
          <w:rFonts w:ascii="仿宋_GB2312" w:eastAsia="仿宋_GB2312" w:cs="Times New Roman" w:hint="eastAsia"/>
          <w:b/>
          <w:kern w:val="2"/>
          <w:sz w:val="28"/>
          <w:szCs w:val="28"/>
        </w:rPr>
        <w:t>第五条</w:t>
      </w:r>
      <w:r w:rsidRPr="000F311C">
        <w:rPr>
          <w:rFonts w:ascii="仿宋_GB2312" w:eastAsia="仿宋_GB2312" w:cs="Times New Roman" w:hint="eastAsia"/>
          <w:kern w:val="2"/>
          <w:sz w:val="28"/>
          <w:szCs w:val="28"/>
        </w:rPr>
        <w:t xml:space="preserve">  </w:t>
      </w:r>
      <w:r w:rsidR="00C16A12" w:rsidRPr="000F311C">
        <w:rPr>
          <w:rFonts w:ascii="仿宋_GB2312" w:eastAsia="仿宋_GB2312" w:cs="Times New Roman" w:hint="eastAsia"/>
          <w:kern w:val="2"/>
          <w:sz w:val="28"/>
          <w:szCs w:val="28"/>
        </w:rPr>
        <w:t>工资待遇</w:t>
      </w:r>
    </w:p>
    <w:p w:rsidR="00C16A12" w:rsidRPr="000F311C" w:rsidRDefault="00862A20" w:rsidP="000F311C">
      <w:pPr>
        <w:pStyle w:val="a6"/>
        <w:spacing w:line="500" w:lineRule="exact"/>
        <w:ind w:firstLine="600"/>
        <w:rPr>
          <w:rFonts w:ascii="仿宋_GB2312" w:eastAsia="仿宋_GB2312" w:cs="Times New Roman"/>
          <w:kern w:val="2"/>
          <w:sz w:val="28"/>
          <w:szCs w:val="28"/>
        </w:rPr>
      </w:pPr>
      <w:r w:rsidRPr="000F311C">
        <w:rPr>
          <w:rFonts w:ascii="仿宋_GB2312" w:eastAsia="仿宋_GB2312" w:cs="Times New Roman" w:hint="eastAsia"/>
          <w:kern w:val="2"/>
          <w:sz w:val="28"/>
          <w:szCs w:val="28"/>
        </w:rPr>
        <w:t>校聘教授的校内津贴按照教师四级岗位的标准执行，</w:t>
      </w:r>
      <w:r w:rsidR="00A45836">
        <w:rPr>
          <w:rFonts w:ascii="仿宋_GB2312" w:eastAsia="仿宋_GB2312" w:cs="Times New Roman" w:hint="eastAsia"/>
          <w:kern w:val="2"/>
          <w:sz w:val="28"/>
          <w:szCs w:val="28"/>
        </w:rPr>
        <w:t>国家财政工资仍按照校内聘任前原专业技术职务标准执行。</w:t>
      </w:r>
    </w:p>
    <w:p w:rsidR="00485723" w:rsidRPr="000F311C" w:rsidRDefault="00862A20" w:rsidP="000F311C">
      <w:pPr>
        <w:pStyle w:val="a6"/>
        <w:spacing w:line="500" w:lineRule="exact"/>
        <w:rPr>
          <w:rFonts w:ascii="仿宋_GB2312" w:eastAsia="仿宋_GB2312" w:cs="Times New Roman"/>
          <w:kern w:val="2"/>
          <w:sz w:val="28"/>
          <w:szCs w:val="28"/>
        </w:rPr>
      </w:pPr>
      <w:r w:rsidRPr="000F311C">
        <w:rPr>
          <w:rFonts w:ascii="仿宋_GB2312" w:eastAsia="仿宋_GB2312" w:cs="Times New Roman" w:hint="eastAsia"/>
          <w:b/>
          <w:kern w:val="2"/>
          <w:sz w:val="28"/>
          <w:szCs w:val="28"/>
        </w:rPr>
        <w:t>第六条</w:t>
      </w:r>
      <w:r w:rsidRPr="000F311C">
        <w:rPr>
          <w:rFonts w:ascii="仿宋_GB2312" w:eastAsia="仿宋_GB2312" w:cs="Times New Roman" w:hint="eastAsia"/>
          <w:kern w:val="2"/>
          <w:sz w:val="28"/>
          <w:szCs w:val="28"/>
        </w:rPr>
        <w:t xml:space="preserve">  校聘教授竞聘社保教授</w:t>
      </w:r>
    </w:p>
    <w:p w:rsidR="00485723" w:rsidRPr="00D05A0F" w:rsidRDefault="00485723" w:rsidP="00D05A0F">
      <w:pPr>
        <w:pStyle w:val="a6"/>
        <w:spacing w:line="500" w:lineRule="exact"/>
        <w:ind w:firstLineChars="200" w:firstLine="560"/>
        <w:rPr>
          <w:rFonts w:ascii="仿宋_GB2312" w:eastAsia="仿宋_GB2312" w:cs="Times New Roman"/>
          <w:kern w:val="2"/>
          <w:sz w:val="28"/>
          <w:szCs w:val="28"/>
        </w:rPr>
      </w:pPr>
      <w:r w:rsidRPr="00D05A0F">
        <w:rPr>
          <w:rFonts w:ascii="仿宋_GB2312" w:eastAsia="仿宋_GB2312" w:cs="Times New Roman" w:hint="eastAsia"/>
          <w:kern w:val="2"/>
          <w:sz w:val="28"/>
          <w:szCs w:val="28"/>
        </w:rPr>
        <w:t>（一）竞聘原则</w:t>
      </w:r>
    </w:p>
    <w:p w:rsidR="00A01AC9" w:rsidRPr="00D05A0F" w:rsidRDefault="00605D7B" w:rsidP="000F311C">
      <w:pPr>
        <w:pStyle w:val="a6"/>
        <w:spacing w:line="500" w:lineRule="exact"/>
        <w:ind w:firstLine="555"/>
        <w:rPr>
          <w:rFonts w:ascii="仿宋_GB2312" w:eastAsia="仿宋_GB2312" w:cs="Times New Roman"/>
          <w:kern w:val="2"/>
          <w:sz w:val="28"/>
          <w:szCs w:val="28"/>
        </w:rPr>
      </w:pPr>
      <w:r w:rsidRPr="00D05A0F">
        <w:rPr>
          <w:rFonts w:ascii="仿宋_GB2312" w:eastAsia="仿宋_GB2312" w:cs="Times New Roman" w:hint="eastAsia"/>
          <w:kern w:val="2"/>
          <w:sz w:val="28"/>
          <w:szCs w:val="28"/>
        </w:rPr>
        <w:t>1.</w:t>
      </w:r>
      <w:r w:rsidR="00E9249A" w:rsidRPr="00D05A0F">
        <w:rPr>
          <w:rFonts w:ascii="仿宋_GB2312" w:eastAsia="仿宋_GB2312" w:cs="Times New Roman" w:hint="eastAsia"/>
          <w:kern w:val="2"/>
          <w:sz w:val="28"/>
          <w:szCs w:val="28"/>
        </w:rPr>
        <w:t>坚持缺岗竞聘、</w:t>
      </w:r>
      <w:r w:rsidR="002321CE" w:rsidRPr="00D05A0F">
        <w:rPr>
          <w:rFonts w:ascii="仿宋_GB2312" w:eastAsia="仿宋_GB2312" w:cs="Times New Roman" w:hint="eastAsia"/>
          <w:kern w:val="2"/>
          <w:sz w:val="28"/>
          <w:szCs w:val="28"/>
        </w:rPr>
        <w:t>公平竞争</w:t>
      </w:r>
      <w:r w:rsidR="00E9249A" w:rsidRPr="00D05A0F">
        <w:rPr>
          <w:rFonts w:ascii="仿宋_GB2312" w:eastAsia="仿宋_GB2312" w:cs="Times New Roman" w:hint="eastAsia"/>
          <w:kern w:val="2"/>
          <w:sz w:val="28"/>
          <w:szCs w:val="28"/>
        </w:rPr>
        <w:t>的原则。</w:t>
      </w:r>
    </w:p>
    <w:p w:rsidR="00605D7B" w:rsidRPr="00D05A0F" w:rsidRDefault="00605D7B" w:rsidP="000F311C">
      <w:pPr>
        <w:pStyle w:val="a6"/>
        <w:spacing w:line="500" w:lineRule="exact"/>
        <w:ind w:firstLine="555"/>
        <w:rPr>
          <w:rFonts w:ascii="仿宋_GB2312" w:eastAsia="仿宋_GB2312" w:cs="Times New Roman"/>
          <w:kern w:val="2"/>
          <w:sz w:val="28"/>
          <w:szCs w:val="28"/>
        </w:rPr>
      </w:pPr>
      <w:r w:rsidRPr="00D05A0F">
        <w:rPr>
          <w:rFonts w:ascii="仿宋_GB2312" w:eastAsia="仿宋_GB2312" w:cs="Times New Roman" w:hint="eastAsia"/>
          <w:kern w:val="2"/>
          <w:sz w:val="28"/>
          <w:szCs w:val="28"/>
        </w:rPr>
        <w:t>2.坚持</w:t>
      </w:r>
      <w:r w:rsidR="002321CE" w:rsidRPr="00D05A0F">
        <w:rPr>
          <w:rFonts w:ascii="仿宋_GB2312" w:eastAsia="仿宋_GB2312" w:cs="Times New Roman" w:hint="eastAsia"/>
          <w:kern w:val="2"/>
          <w:sz w:val="28"/>
          <w:szCs w:val="28"/>
        </w:rPr>
        <w:t>德才兼备</w:t>
      </w:r>
      <w:r w:rsidR="007151EF" w:rsidRPr="00D05A0F">
        <w:rPr>
          <w:rFonts w:ascii="仿宋_GB2312" w:eastAsia="仿宋_GB2312" w:cs="Times New Roman" w:hint="eastAsia"/>
          <w:kern w:val="2"/>
          <w:sz w:val="28"/>
          <w:szCs w:val="28"/>
        </w:rPr>
        <w:t>、</w:t>
      </w:r>
      <w:r w:rsidR="002321CE" w:rsidRPr="00D05A0F">
        <w:rPr>
          <w:rFonts w:ascii="仿宋_GB2312" w:eastAsia="仿宋_GB2312" w:cs="Times New Roman" w:hint="eastAsia"/>
          <w:kern w:val="2"/>
          <w:sz w:val="28"/>
          <w:szCs w:val="28"/>
        </w:rPr>
        <w:t>优中选优</w:t>
      </w:r>
      <w:r w:rsidR="007151EF" w:rsidRPr="00D05A0F">
        <w:rPr>
          <w:rFonts w:ascii="仿宋_GB2312" w:eastAsia="仿宋_GB2312" w:cs="Times New Roman" w:hint="eastAsia"/>
          <w:kern w:val="2"/>
          <w:sz w:val="28"/>
          <w:szCs w:val="28"/>
        </w:rPr>
        <w:t>的原则。</w:t>
      </w:r>
    </w:p>
    <w:p w:rsidR="00E9249A" w:rsidRPr="00D05A0F" w:rsidRDefault="00E9249A" w:rsidP="00E9249A">
      <w:pPr>
        <w:pStyle w:val="a6"/>
        <w:spacing w:line="500" w:lineRule="exact"/>
        <w:ind w:firstLine="555"/>
        <w:rPr>
          <w:rFonts w:ascii="仿宋_GB2312" w:eastAsia="仿宋_GB2312" w:cs="Times New Roman"/>
          <w:kern w:val="2"/>
          <w:sz w:val="28"/>
          <w:szCs w:val="28"/>
        </w:rPr>
      </w:pPr>
      <w:r w:rsidRPr="00D05A0F">
        <w:rPr>
          <w:rFonts w:ascii="仿宋_GB2312" w:eastAsia="仿宋_GB2312" w:cs="Times New Roman" w:hint="eastAsia"/>
          <w:kern w:val="2"/>
          <w:sz w:val="28"/>
          <w:szCs w:val="28"/>
        </w:rPr>
        <w:t>3.坚持公开透明</w:t>
      </w:r>
      <w:r w:rsidR="007151EF" w:rsidRPr="00D05A0F">
        <w:rPr>
          <w:rFonts w:ascii="仿宋_GB2312" w:eastAsia="仿宋_GB2312" w:cs="Times New Roman" w:hint="eastAsia"/>
          <w:kern w:val="2"/>
          <w:sz w:val="28"/>
          <w:szCs w:val="28"/>
        </w:rPr>
        <w:t>、</w:t>
      </w:r>
      <w:r w:rsidR="00B53B72" w:rsidRPr="00D05A0F">
        <w:rPr>
          <w:rFonts w:ascii="仿宋_GB2312" w:eastAsia="仿宋_GB2312" w:cs="Times New Roman" w:hint="eastAsia"/>
          <w:kern w:val="2"/>
          <w:sz w:val="28"/>
          <w:szCs w:val="28"/>
        </w:rPr>
        <w:t>程序规范的</w:t>
      </w:r>
      <w:r w:rsidR="00F6105D" w:rsidRPr="00D05A0F">
        <w:rPr>
          <w:rFonts w:ascii="仿宋_GB2312" w:eastAsia="仿宋_GB2312" w:cs="Times New Roman" w:hint="eastAsia"/>
          <w:kern w:val="2"/>
          <w:sz w:val="28"/>
          <w:szCs w:val="28"/>
        </w:rPr>
        <w:t>原则。</w:t>
      </w:r>
    </w:p>
    <w:p w:rsidR="00E76C7D" w:rsidRPr="00D05A0F" w:rsidRDefault="00485723" w:rsidP="000F311C">
      <w:pPr>
        <w:pStyle w:val="a6"/>
        <w:spacing w:line="500" w:lineRule="exact"/>
        <w:ind w:firstLine="555"/>
        <w:rPr>
          <w:rFonts w:ascii="仿宋_GB2312" w:eastAsia="仿宋_GB2312" w:cs="Times New Roman"/>
          <w:kern w:val="2"/>
          <w:sz w:val="28"/>
          <w:szCs w:val="28"/>
        </w:rPr>
      </w:pPr>
      <w:r w:rsidRPr="00D05A0F">
        <w:rPr>
          <w:rFonts w:ascii="仿宋_GB2312" w:eastAsia="仿宋_GB2312" w:cs="Times New Roman" w:hint="eastAsia"/>
          <w:kern w:val="2"/>
          <w:sz w:val="28"/>
          <w:szCs w:val="28"/>
        </w:rPr>
        <w:t>（二）竞聘</w:t>
      </w:r>
      <w:r w:rsidR="002462DE" w:rsidRPr="00D05A0F">
        <w:rPr>
          <w:rFonts w:ascii="仿宋_GB2312" w:eastAsia="仿宋_GB2312" w:cs="Times New Roman" w:hint="eastAsia"/>
          <w:kern w:val="2"/>
          <w:sz w:val="28"/>
          <w:szCs w:val="28"/>
        </w:rPr>
        <w:t>量化加分</w:t>
      </w:r>
      <w:r w:rsidR="008F3F77" w:rsidRPr="00D05A0F">
        <w:rPr>
          <w:rFonts w:ascii="仿宋_GB2312" w:eastAsia="仿宋_GB2312" w:cs="Times New Roman" w:hint="eastAsia"/>
          <w:kern w:val="2"/>
          <w:sz w:val="28"/>
          <w:szCs w:val="28"/>
        </w:rPr>
        <w:t>标准</w:t>
      </w:r>
    </w:p>
    <w:p w:rsidR="00937785" w:rsidRPr="00D05A0F" w:rsidRDefault="00937785"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1.教育教学</w:t>
      </w:r>
      <w:r w:rsidR="00D24C50" w:rsidRPr="00D05A0F">
        <w:rPr>
          <w:rFonts w:ascii="仿宋_GB2312" w:eastAsia="仿宋_GB2312" w:hAnsi="宋体" w:cs="Times New Roman" w:hint="eastAsia"/>
          <w:sz w:val="28"/>
          <w:szCs w:val="28"/>
        </w:rPr>
        <w:t>量化标准计算办法</w:t>
      </w:r>
    </w:p>
    <w:p w:rsidR="0000134C" w:rsidRPr="00D05A0F" w:rsidRDefault="0000134C"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lastRenderedPageBreak/>
        <w:t>（1）课堂教学评价加分标准</w:t>
      </w:r>
    </w:p>
    <w:p w:rsidR="0000134C" w:rsidRPr="00D05A0F" w:rsidRDefault="001B1A80"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①</w:t>
      </w:r>
      <w:r w:rsidR="0000134C" w:rsidRPr="00D05A0F">
        <w:rPr>
          <w:rFonts w:ascii="仿宋_GB2312" w:eastAsia="仿宋_GB2312" w:hAnsi="宋体" w:cs="Times New Roman" w:hint="eastAsia"/>
          <w:sz w:val="28"/>
          <w:szCs w:val="28"/>
        </w:rPr>
        <w:t>课堂教学评价指教务处和教学质量监督与评估办公室对教师课堂教学</w:t>
      </w:r>
      <w:r w:rsidR="005E2E95" w:rsidRPr="00D05A0F">
        <w:rPr>
          <w:rFonts w:ascii="仿宋_GB2312" w:eastAsia="仿宋_GB2312" w:hAnsi="宋体" w:cs="Times New Roman" w:hint="eastAsia"/>
          <w:sz w:val="28"/>
          <w:szCs w:val="28"/>
        </w:rPr>
        <w:t>的综合评价，</w:t>
      </w:r>
      <w:r w:rsidR="00DC05AF" w:rsidRPr="00D05A0F">
        <w:rPr>
          <w:rFonts w:ascii="仿宋_GB2312" w:eastAsia="仿宋_GB2312" w:hAnsi="宋体" w:cs="Times New Roman"/>
          <w:sz w:val="28"/>
          <w:szCs w:val="28"/>
        </w:rPr>
        <w:t>课程教学质量考评</w:t>
      </w:r>
      <w:r w:rsidR="00DC05AF" w:rsidRPr="00D05A0F">
        <w:rPr>
          <w:rFonts w:ascii="仿宋_GB2312" w:eastAsia="仿宋_GB2312" w:hAnsi="宋体" w:cs="Times New Roman" w:hint="eastAsia"/>
          <w:sz w:val="28"/>
          <w:szCs w:val="28"/>
        </w:rPr>
        <w:t>结果</w:t>
      </w:r>
      <w:r w:rsidR="00DC05AF" w:rsidRPr="00D05A0F">
        <w:rPr>
          <w:rFonts w:ascii="仿宋_GB2312" w:eastAsia="仿宋_GB2312" w:hAnsi="宋体" w:cs="Times New Roman"/>
          <w:sz w:val="28"/>
          <w:szCs w:val="28"/>
        </w:rPr>
        <w:t>优</w:t>
      </w:r>
      <w:r w:rsidR="00DC05AF" w:rsidRPr="00D05A0F">
        <w:rPr>
          <w:rFonts w:ascii="仿宋_GB2312" w:eastAsia="仿宋_GB2312" w:hAnsi="宋体" w:cs="Times New Roman" w:hint="eastAsia"/>
          <w:sz w:val="28"/>
          <w:szCs w:val="28"/>
        </w:rPr>
        <w:t>10分</w:t>
      </w:r>
      <w:r w:rsidR="00DC05AF" w:rsidRPr="00D05A0F">
        <w:rPr>
          <w:rFonts w:ascii="仿宋_GB2312" w:eastAsia="仿宋_GB2312" w:hAnsi="宋体" w:cs="Times New Roman"/>
          <w:sz w:val="28"/>
          <w:szCs w:val="28"/>
        </w:rPr>
        <w:t>，良</w:t>
      </w:r>
      <w:r w:rsidR="00DC05AF" w:rsidRPr="00D05A0F">
        <w:rPr>
          <w:rFonts w:ascii="仿宋_GB2312" w:eastAsia="仿宋_GB2312" w:hAnsi="宋体" w:cs="Times New Roman" w:hint="eastAsia"/>
          <w:sz w:val="28"/>
          <w:szCs w:val="28"/>
        </w:rPr>
        <w:t>5分。</w:t>
      </w:r>
    </w:p>
    <w:p w:rsidR="001B1A80" w:rsidRPr="00D05A0F" w:rsidRDefault="001B1A80"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②</w:t>
      </w:r>
      <w:r w:rsidR="00A45836" w:rsidRPr="00D05A0F">
        <w:rPr>
          <w:rFonts w:ascii="仿宋_GB2312" w:eastAsia="仿宋_GB2312" w:hAnsi="宋体" w:cs="Times New Roman" w:hint="eastAsia"/>
          <w:sz w:val="28"/>
          <w:szCs w:val="28"/>
        </w:rPr>
        <w:t>国家级教学名师100分；</w:t>
      </w:r>
      <w:r w:rsidRPr="00D05A0F">
        <w:rPr>
          <w:rFonts w:ascii="仿宋_GB2312" w:eastAsia="仿宋_GB2312" w:hAnsi="宋体" w:cs="Times New Roman" w:hint="eastAsia"/>
          <w:sz w:val="28"/>
          <w:szCs w:val="28"/>
        </w:rPr>
        <w:t>省部级教学名师50分；校级教学示范岗</w:t>
      </w:r>
      <w:r w:rsidR="00605D7B" w:rsidRPr="00D05A0F">
        <w:rPr>
          <w:rFonts w:ascii="仿宋_GB2312" w:eastAsia="仿宋_GB2312" w:hAnsi="宋体" w:cs="Times New Roman" w:hint="eastAsia"/>
          <w:sz w:val="28"/>
          <w:szCs w:val="28"/>
        </w:rPr>
        <w:t>2</w:t>
      </w:r>
      <w:r w:rsidRPr="00D05A0F">
        <w:rPr>
          <w:rFonts w:ascii="仿宋_GB2312" w:eastAsia="仿宋_GB2312" w:hAnsi="宋体" w:cs="Times New Roman" w:hint="eastAsia"/>
          <w:sz w:val="28"/>
          <w:szCs w:val="28"/>
        </w:rPr>
        <w:t>0分，累计加分不超过</w:t>
      </w:r>
      <w:r w:rsidR="00605D7B" w:rsidRPr="00D05A0F">
        <w:rPr>
          <w:rFonts w:ascii="仿宋_GB2312" w:eastAsia="仿宋_GB2312" w:hAnsi="宋体" w:cs="Times New Roman" w:hint="eastAsia"/>
          <w:sz w:val="28"/>
          <w:szCs w:val="28"/>
        </w:rPr>
        <w:t>6</w:t>
      </w:r>
      <w:r w:rsidRPr="00D05A0F">
        <w:rPr>
          <w:rFonts w:ascii="仿宋_GB2312" w:eastAsia="仿宋_GB2312" w:hAnsi="宋体" w:cs="Times New Roman" w:hint="eastAsia"/>
          <w:sz w:val="28"/>
          <w:szCs w:val="28"/>
        </w:rPr>
        <w:t>0分。</w:t>
      </w:r>
    </w:p>
    <w:p w:rsidR="00937785" w:rsidRPr="00D05A0F" w:rsidRDefault="001C6A6B"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w:t>
      </w:r>
      <w:r w:rsidR="0000134C" w:rsidRPr="00D05A0F">
        <w:rPr>
          <w:rFonts w:ascii="仿宋_GB2312" w:eastAsia="仿宋_GB2312" w:hAnsi="宋体" w:cs="Times New Roman" w:hint="eastAsia"/>
          <w:sz w:val="28"/>
          <w:szCs w:val="28"/>
        </w:rPr>
        <w:t>2</w:t>
      </w:r>
      <w:r w:rsidRPr="00D05A0F">
        <w:rPr>
          <w:rFonts w:ascii="仿宋_GB2312" w:eastAsia="仿宋_GB2312" w:hAnsi="宋体" w:cs="Times New Roman" w:hint="eastAsia"/>
          <w:sz w:val="28"/>
          <w:szCs w:val="28"/>
        </w:rPr>
        <w:t>）</w:t>
      </w:r>
      <w:r w:rsidR="00D24C50" w:rsidRPr="00D05A0F">
        <w:rPr>
          <w:rFonts w:ascii="仿宋_GB2312" w:eastAsia="仿宋_GB2312" w:hAnsi="宋体" w:cs="Times New Roman" w:hint="eastAsia"/>
          <w:sz w:val="28"/>
          <w:szCs w:val="28"/>
        </w:rPr>
        <w:t>教学成果加分标准</w:t>
      </w:r>
    </w:p>
    <w:p w:rsidR="0000134C" w:rsidRPr="00D05A0F" w:rsidRDefault="00D24C50"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①</w:t>
      </w:r>
      <w:r w:rsidR="0000134C" w:rsidRPr="00D05A0F">
        <w:rPr>
          <w:rFonts w:ascii="仿宋_GB2312" w:eastAsia="仿宋_GB2312" w:hAnsi="宋体" w:cs="Times New Roman" w:hint="eastAsia"/>
          <w:sz w:val="28"/>
          <w:szCs w:val="28"/>
        </w:rPr>
        <w:t>国家级教学成果奖负责人一等奖50分，二等奖40分，三等奖30分；省部级教学成果奖负责人按照国家级标准50%分数计算。</w:t>
      </w:r>
    </w:p>
    <w:p w:rsidR="0000134C" w:rsidRPr="00D05A0F" w:rsidRDefault="0000134C"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②国家级教学团队</w:t>
      </w:r>
      <w:r w:rsidR="005E2E95" w:rsidRPr="00D05A0F">
        <w:rPr>
          <w:rFonts w:ascii="仿宋_GB2312" w:eastAsia="仿宋_GB2312" w:hAnsi="宋体" w:cs="Times New Roman" w:hint="eastAsia"/>
          <w:sz w:val="28"/>
          <w:szCs w:val="28"/>
        </w:rPr>
        <w:t>、精品</w:t>
      </w:r>
      <w:r w:rsidRPr="00D05A0F">
        <w:rPr>
          <w:rFonts w:ascii="仿宋_GB2312" w:eastAsia="仿宋_GB2312" w:hAnsi="宋体" w:cs="Times New Roman" w:hint="eastAsia"/>
          <w:sz w:val="28"/>
          <w:szCs w:val="28"/>
        </w:rPr>
        <w:t>课程</w:t>
      </w:r>
      <w:r w:rsidR="005E2E95" w:rsidRPr="00D05A0F">
        <w:rPr>
          <w:rFonts w:ascii="仿宋_GB2312" w:eastAsia="仿宋_GB2312" w:hAnsi="宋体" w:cs="Times New Roman" w:hint="eastAsia"/>
          <w:sz w:val="28"/>
          <w:szCs w:val="28"/>
        </w:rPr>
        <w:t>或教改项目</w:t>
      </w:r>
      <w:r w:rsidRPr="00D05A0F">
        <w:rPr>
          <w:rFonts w:ascii="仿宋_GB2312" w:eastAsia="仿宋_GB2312" w:hAnsi="宋体" w:cs="Times New Roman" w:hint="eastAsia"/>
          <w:sz w:val="28"/>
          <w:szCs w:val="28"/>
        </w:rPr>
        <w:t>负责人50分；省部级教学团队</w:t>
      </w:r>
      <w:r w:rsidR="005E2E95" w:rsidRPr="00D05A0F">
        <w:rPr>
          <w:rFonts w:ascii="仿宋_GB2312" w:eastAsia="仿宋_GB2312" w:hAnsi="宋体" w:cs="Times New Roman" w:hint="eastAsia"/>
          <w:sz w:val="28"/>
          <w:szCs w:val="28"/>
        </w:rPr>
        <w:t>、精品</w:t>
      </w:r>
      <w:r w:rsidRPr="00D05A0F">
        <w:rPr>
          <w:rFonts w:ascii="仿宋_GB2312" w:eastAsia="仿宋_GB2312" w:hAnsi="宋体" w:cs="Times New Roman" w:hint="eastAsia"/>
          <w:sz w:val="28"/>
          <w:szCs w:val="28"/>
        </w:rPr>
        <w:t>课程</w:t>
      </w:r>
      <w:r w:rsidR="005E2E95" w:rsidRPr="00D05A0F">
        <w:rPr>
          <w:rFonts w:ascii="仿宋_GB2312" w:eastAsia="仿宋_GB2312" w:hAnsi="宋体" w:cs="Times New Roman" w:hint="eastAsia"/>
          <w:sz w:val="28"/>
          <w:szCs w:val="28"/>
        </w:rPr>
        <w:t>或教改项目</w:t>
      </w:r>
      <w:r w:rsidRPr="00D05A0F">
        <w:rPr>
          <w:rFonts w:ascii="仿宋_GB2312" w:eastAsia="仿宋_GB2312" w:hAnsi="宋体" w:cs="Times New Roman" w:hint="eastAsia"/>
          <w:sz w:val="28"/>
          <w:szCs w:val="28"/>
        </w:rPr>
        <w:t>负责人25分。</w:t>
      </w:r>
    </w:p>
    <w:p w:rsidR="003E1DCA" w:rsidRPr="00D05A0F" w:rsidRDefault="005E2E95"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③参与教学成果</w:t>
      </w:r>
      <w:r w:rsidR="003E1DCA" w:rsidRPr="00D05A0F">
        <w:rPr>
          <w:rFonts w:ascii="仿宋_GB2312" w:eastAsia="仿宋_GB2312" w:hAnsi="宋体" w:cs="Times New Roman" w:hint="eastAsia"/>
          <w:sz w:val="28"/>
          <w:szCs w:val="28"/>
        </w:rPr>
        <w:t>奖</w:t>
      </w:r>
      <w:r w:rsidRPr="00D05A0F">
        <w:rPr>
          <w:rFonts w:ascii="仿宋_GB2312" w:eastAsia="仿宋_GB2312" w:hAnsi="宋体" w:cs="Times New Roman" w:hint="eastAsia"/>
          <w:sz w:val="28"/>
          <w:szCs w:val="28"/>
        </w:rPr>
        <w:t>、教学团队、精品课程或教改项目的主要成员按照负责人标准50%</w:t>
      </w:r>
      <w:r w:rsidR="00A45836" w:rsidRPr="00D05A0F">
        <w:rPr>
          <w:rFonts w:ascii="仿宋_GB2312" w:eastAsia="仿宋_GB2312" w:hAnsi="宋体" w:cs="Times New Roman" w:hint="eastAsia"/>
          <w:sz w:val="28"/>
          <w:szCs w:val="28"/>
        </w:rPr>
        <w:t>分数</w:t>
      </w:r>
      <w:r w:rsidRPr="00D05A0F">
        <w:rPr>
          <w:rFonts w:ascii="仿宋_GB2312" w:eastAsia="仿宋_GB2312" w:hAnsi="宋体" w:cs="Times New Roman" w:hint="eastAsia"/>
          <w:sz w:val="28"/>
          <w:szCs w:val="28"/>
        </w:rPr>
        <w:t>计算。主要成员指团队中前3名（含负责人），以申请书或获奖证书记载为准。</w:t>
      </w:r>
      <w:r w:rsidR="00D60029" w:rsidRPr="00D05A0F">
        <w:rPr>
          <w:rFonts w:ascii="仿宋_GB2312" w:eastAsia="仿宋_GB2312" w:hAnsi="宋体" w:cs="Times New Roman" w:hint="eastAsia"/>
          <w:sz w:val="28"/>
          <w:szCs w:val="28"/>
        </w:rPr>
        <w:t>同一</w:t>
      </w:r>
      <w:r w:rsidRPr="00D05A0F">
        <w:rPr>
          <w:rFonts w:ascii="仿宋_GB2312" w:eastAsia="仿宋_GB2312" w:hAnsi="宋体" w:cs="Times New Roman" w:hint="eastAsia"/>
          <w:sz w:val="28"/>
          <w:szCs w:val="28"/>
        </w:rPr>
        <w:t>成果</w:t>
      </w:r>
      <w:r w:rsidR="00D60029" w:rsidRPr="00D05A0F">
        <w:rPr>
          <w:rFonts w:ascii="仿宋_GB2312" w:eastAsia="仿宋_GB2312" w:hAnsi="宋体" w:cs="Times New Roman" w:hint="eastAsia"/>
          <w:sz w:val="28"/>
          <w:szCs w:val="28"/>
        </w:rPr>
        <w:t>多次</w:t>
      </w:r>
      <w:r w:rsidRPr="00D05A0F">
        <w:rPr>
          <w:rFonts w:ascii="仿宋_GB2312" w:eastAsia="仿宋_GB2312" w:hAnsi="宋体" w:cs="Times New Roman" w:hint="eastAsia"/>
          <w:sz w:val="28"/>
          <w:szCs w:val="28"/>
        </w:rPr>
        <w:t>获奖</w:t>
      </w:r>
      <w:r w:rsidR="00D60029" w:rsidRPr="00D05A0F">
        <w:rPr>
          <w:rFonts w:ascii="仿宋_GB2312" w:eastAsia="仿宋_GB2312" w:hAnsi="宋体" w:cs="Times New Roman" w:hint="eastAsia"/>
          <w:sz w:val="28"/>
          <w:szCs w:val="28"/>
        </w:rPr>
        <w:t>的，以高一等级为准，不得重复计算。</w:t>
      </w:r>
      <w:r w:rsidRPr="00D05A0F">
        <w:rPr>
          <w:rFonts w:ascii="仿宋_GB2312" w:eastAsia="仿宋_GB2312" w:hAnsi="宋体" w:cs="Times New Roman" w:hint="eastAsia"/>
          <w:sz w:val="28"/>
          <w:szCs w:val="28"/>
        </w:rPr>
        <w:t xml:space="preserve"> </w:t>
      </w:r>
    </w:p>
    <w:p w:rsidR="001C6A6B" w:rsidRPr="00D05A0F" w:rsidRDefault="001C6A6B"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（3）</w:t>
      </w:r>
      <w:r w:rsidR="003E1DCA" w:rsidRPr="00D05A0F">
        <w:rPr>
          <w:rFonts w:ascii="仿宋_GB2312" w:eastAsia="仿宋_GB2312" w:hAnsi="宋体" w:cs="Times New Roman" w:hint="eastAsia"/>
          <w:sz w:val="28"/>
          <w:szCs w:val="28"/>
        </w:rPr>
        <w:t>教材获奖加分标准</w:t>
      </w:r>
    </w:p>
    <w:p w:rsidR="003E1DCA" w:rsidRPr="00D05A0F" w:rsidRDefault="003E1DCA"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①获国家级教材奖主编一等奖25分，二等奖20分，三等奖15分；获省部级教材奖主编</w:t>
      </w:r>
      <w:r w:rsidR="00D60029" w:rsidRPr="00D05A0F">
        <w:rPr>
          <w:rFonts w:ascii="仿宋_GB2312" w:eastAsia="仿宋_GB2312" w:hAnsi="宋体" w:cs="Times New Roman" w:hint="eastAsia"/>
          <w:sz w:val="28"/>
          <w:szCs w:val="28"/>
        </w:rPr>
        <w:t>按国家级标准50%分数计算。</w:t>
      </w:r>
    </w:p>
    <w:p w:rsidR="00D60029" w:rsidRPr="00D05A0F" w:rsidRDefault="003E1DCA"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②</w:t>
      </w:r>
      <w:r w:rsidR="00D60029" w:rsidRPr="00D05A0F">
        <w:rPr>
          <w:rFonts w:ascii="仿宋_GB2312" w:eastAsia="仿宋_GB2312" w:hAnsi="宋体" w:cs="Times New Roman" w:hint="eastAsia"/>
          <w:sz w:val="28"/>
          <w:szCs w:val="28"/>
        </w:rPr>
        <w:t>副主编按照主编标准50%</w:t>
      </w:r>
      <w:r w:rsidR="00A45836" w:rsidRPr="00D05A0F">
        <w:rPr>
          <w:rFonts w:ascii="仿宋_GB2312" w:eastAsia="仿宋_GB2312" w:hAnsi="宋体" w:cs="Times New Roman" w:hint="eastAsia"/>
          <w:sz w:val="28"/>
          <w:szCs w:val="28"/>
        </w:rPr>
        <w:t>分数</w:t>
      </w:r>
      <w:r w:rsidR="00D60029" w:rsidRPr="00D05A0F">
        <w:rPr>
          <w:rFonts w:ascii="仿宋_GB2312" w:eastAsia="仿宋_GB2312" w:hAnsi="宋体" w:cs="Times New Roman" w:hint="eastAsia"/>
          <w:sz w:val="28"/>
          <w:szCs w:val="28"/>
        </w:rPr>
        <w:t xml:space="preserve">计算。同一教材多次获奖的，以高一等级为准，不得重复计算。 </w:t>
      </w:r>
    </w:p>
    <w:p w:rsidR="003E1DCA" w:rsidRPr="00D05A0F" w:rsidRDefault="00D60029"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在同等情况下，获国家级奖项或国家级项目负责人优先。</w:t>
      </w:r>
    </w:p>
    <w:p w:rsidR="0093644D" w:rsidRPr="00D05A0F" w:rsidRDefault="0093644D"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（4）教材类加分标准</w:t>
      </w:r>
    </w:p>
    <w:p w:rsidR="0093644D" w:rsidRPr="00D05A0F" w:rsidRDefault="0093644D"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①国家级统编教材：个人独著的，每万字计0.8分；合编的教材，按个人实际完成的字数计算。主编、副主编分别增加个人实际完成部分20%、10%的分数。</w:t>
      </w:r>
    </w:p>
    <w:p w:rsidR="0093644D" w:rsidRPr="00D05A0F" w:rsidRDefault="0093644D"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②省部级统编教材按照国家级统编教材标准70%分数计算、上海市教委教材按照国家级统编教材标准60%分数计算。</w:t>
      </w:r>
    </w:p>
    <w:p w:rsidR="001C6A6B" w:rsidRPr="00D05A0F" w:rsidRDefault="001C6A6B"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2.</w:t>
      </w:r>
      <w:r w:rsidR="006130AD" w:rsidRPr="00D05A0F">
        <w:rPr>
          <w:rFonts w:ascii="仿宋_GB2312" w:eastAsia="仿宋_GB2312" w:hAnsi="宋体" w:cs="Times New Roman" w:hint="eastAsia"/>
          <w:sz w:val="28"/>
          <w:szCs w:val="28"/>
        </w:rPr>
        <w:t>科学研究</w:t>
      </w:r>
      <w:r w:rsidR="00E76C7D" w:rsidRPr="00D05A0F">
        <w:rPr>
          <w:rFonts w:ascii="仿宋_GB2312" w:eastAsia="仿宋_GB2312" w:hAnsi="宋体" w:cs="Times New Roman" w:hint="eastAsia"/>
          <w:sz w:val="28"/>
          <w:szCs w:val="28"/>
        </w:rPr>
        <w:t>量化标准计算办法</w:t>
      </w:r>
    </w:p>
    <w:p w:rsidR="001C6A6B" w:rsidRPr="00D05A0F" w:rsidRDefault="001C6A6B"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lastRenderedPageBreak/>
        <w:t>（1）</w:t>
      </w:r>
      <w:r w:rsidR="002462DE" w:rsidRPr="00D05A0F">
        <w:rPr>
          <w:rFonts w:ascii="仿宋_GB2312" w:eastAsia="仿宋_GB2312" w:hAnsi="宋体" w:cs="Times New Roman" w:hint="eastAsia"/>
          <w:sz w:val="28"/>
          <w:szCs w:val="28"/>
        </w:rPr>
        <w:t>科研项目加分标准</w:t>
      </w:r>
    </w:p>
    <w:p w:rsidR="002462DE" w:rsidRPr="00D05A0F" w:rsidRDefault="002462DE"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①</w:t>
      </w:r>
      <w:r w:rsidRPr="00D05A0F">
        <w:rPr>
          <w:rFonts w:ascii="仿宋_GB2312" w:eastAsia="仿宋_GB2312" w:hAnsi="宋体" w:hint="eastAsia"/>
          <w:sz w:val="28"/>
          <w:szCs w:val="28"/>
        </w:rPr>
        <w:t>主持并完成国家级科研项目40分。</w:t>
      </w:r>
    </w:p>
    <w:p w:rsidR="002462DE" w:rsidRPr="00D05A0F" w:rsidRDefault="002462DE"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②主持并完成</w:t>
      </w:r>
      <w:r w:rsidR="009567AF" w:rsidRPr="00D05A0F">
        <w:rPr>
          <w:rFonts w:ascii="仿宋_GB2312" w:eastAsia="仿宋_GB2312" w:hAnsi="宋体" w:cs="Times New Roman" w:hint="eastAsia"/>
          <w:sz w:val="28"/>
          <w:szCs w:val="28"/>
        </w:rPr>
        <w:t>国家级</w:t>
      </w:r>
      <w:r w:rsidRPr="00D05A0F">
        <w:rPr>
          <w:rFonts w:ascii="仿宋_GB2312" w:eastAsia="仿宋_GB2312" w:hAnsi="宋体" w:cs="Times New Roman" w:hint="eastAsia"/>
          <w:sz w:val="28"/>
          <w:szCs w:val="28"/>
        </w:rPr>
        <w:t>课题中独立子课题</w:t>
      </w:r>
      <w:r w:rsidR="009567AF" w:rsidRPr="00D05A0F">
        <w:rPr>
          <w:rFonts w:ascii="仿宋_GB2312" w:eastAsia="仿宋_GB2312" w:hAnsi="宋体" w:cs="Times New Roman" w:hint="eastAsia"/>
          <w:sz w:val="28"/>
          <w:szCs w:val="28"/>
        </w:rPr>
        <w:t>、省部级或相应水平横向课题</w:t>
      </w:r>
      <w:r w:rsidRPr="00D05A0F">
        <w:rPr>
          <w:rFonts w:ascii="仿宋_GB2312" w:eastAsia="仿宋_GB2312" w:hAnsi="宋体" w:cs="Times New Roman" w:hint="eastAsia"/>
          <w:sz w:val="28"/>
          <w:szCs w:val="28"/>
        </w:rPr>
        <w:t>20分。</w:t>
      </w:r>
    </w:p>
    <w:p w:rsidR="009567AF" w:rsidRPr="00D05A0F" w:rsidRDefault="009567AF"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③主持并完成省部级以下或相应水平横向课题10分。累计加分不超过20分。</w:t>
      </w:r>
    </w:p>
    <w:p w:rsidR="001B1A80" w:rsidRPr="00D05A0F" w:rsidRDefault="001B1A80" w:rsidP="000F311C">
      <w:pPr>
        <w:spacing w:line="500" w:lineRule="exact"/>
        <w:ind w:firstLineChars="200" w:firstLine="560"/>
        <w:rPr>
          <w:rFonts w:ascii="仿宋_GB2312" w:eastAsia="仿宋_GB2312" w:hAnsi="宋体"/>
          <w:sz w:val="28"/>
          <w:szCs w:val="28"/>
        </w:rPr>
      </w:pPr>
      <w:r w:rsidRPr="00D05A0F">
        <w:rPr>
          <w:rFonts w:ascii="仿宋_GB2312" w:eastAsia="仿宋_GB2312" w:hAnsi="宋体" w:cs="Times New Roman" w:hint="eastAsia"/>
          <w:sz w:val="28"/>
          <w:szCs w:val="28"/>
        </w:rPr>
        <w:t>在同等情况下，</w:t>
      </w:r>
      <w:r w:rsidRPr="00D05A0F">
        <w:rPr>
          <w:rFonts w:ascii="仿宋_GB2312" w:eastAsia="仿宋_GB2312" w:hAnsi="宋体" w:hint="eastAsia"/>
          <w:sz w:val="28"/>
          <w:szCs w:val="28"/>
        </w:rPr>
        <w:t>主持并完成国家级科研项目、</w:t>
      </w:r>
      <w:r w:rsidRPr="00D05A0F">
        <w:rPr>
          <w:rFonts w:ascii="仿宋_GB2312" w:eastAsia="仿宋_GB2312" w:hAnsi="宋体" w:cs="Times New Roman" w:hint="eastAsia"/>
          <w:sz w:val="28"/>
          <w:szCs w:val="28"/>
        </w:rPr>
        <w:t>国家级课题中独立子课题、省部级课题者优先。课题未结项的按50%分数计算。</w:t>
      </w:r>
    </w:p>
    <w:p w:rsidR="001C6A6B" w:rsidRPr="00D05A0F" w:rsidRDefault="001C6A6B"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（2）</w:t>
      </w:r>
      <w:r w:rsidR="006466BF" w:rsidRPr="00D05A0F">
        <w:rPr>
          <w:rFonts w:ascii="仿宋_GB2312" w:eastAsia="仿宋_GB2312" w:hAnsi="宋体" w:cs="Times New Roman" w:hint="eastAsia"/>
          <w:sz w:val="28"/>
          <w:szCs w:val="28"/>
        </w:rPr>
        <w:t>科研成果奖加分标准</w:t>
      </w:r>
    </w:p>
    <w:p w:rsidR="006466BF" w:rsidRPr="00D05A0F" w:rsidRDefault="006466BF"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①</w:t>
      </w:r>
      <w:r w:rsidR="003A0C69" w:rsidRPr="00D05A0F">
        <w:rPr>
          <w:rFonts w:ascii="仿宋_GB2312" w:eastAsia="仿宋_GB2312" w:hAnsi="宋体" w:cs="Times New Roman" w:hint="eastAsia"/>
          <w:sz w:val="28"/>
          <w:szCs w:val="28"/>
        </w:rPr>
        <w:t>作为第一或独立负责人</w:t>
      </w:r>
      <w:r w:rsidRPr="00D05A0F">
        <w:rPr>
          <w:rFonts w:ascii="仿宋_GB2312" w:eastAsia="仿宋_GB2312" w:hAnsi="宋体" w:cs="Times New Roman" w:hint="eastAsia"/>
          <w:sz w:val="28"/>
          <w:szCs w:val="28"/>
        </w:rPr>
        <w:t>获国家级科研成果一等奖50分，二等奖40分，三等奖30分；</w:t>
      </w:r>
      <w:r w:rsidR="003A0C69" w:rsidRPr="00D05A0F">
        <w:rPr>
          <w:rFonts w:ascii="仿宋_GB2312" w:eastAsia="仿宋_GB2312" w:hAnsi="宋体" w:cs="Times New Roman" w:hint="eastAsia"/>
          <w:sz w:val="28"/>
          <w:szCs w:val="28"/>
        </w:rPr>
        <w:t>作为第一或独立负责人</w:t>
      </w:r>
      <w:r w:rsidRPr="00D05A0F">
        <w:rPr>
          <w:rFonts w:ascii="仿宋_GB2312" w:eastAsia="仿宋_GB2312" w:hAnsi="宋体" w:cs="Times New Roman" w:hint="eastAsia"/>
          <w:sz w:val="28"/>
          <w:szCs w:val="28"/>
        </w:rPr>
        <w:t>获省部级科研成果奖按照国家级标准50%分数计算。</w:t>
      </w:r>
    </w:p>
    <w:p w:rsidR="006466BF" w:rsidRPr="00D05A0F" w:rsidRDefault="006466BF"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②</w:t>
      </w:r>
      <w:r w:rsidR="003A0C69" w:rsidRPr="00D05A0F">
        <w:rPr>
          <w:rFonts w:ascii="仿宋_GB2312" w:eastAsia="仿宋_GB2312" w:hAnsi="宋体" w:cs="Times New Roman" w:hint="eastAsia"/>
          <w:sz w:val="28"/>
          <w:szCs w:val="28"/>
        </w:rPr>
        <w:t>作为第一或独立负责人</w:t>
      </w:r>
      <w:r w:rsidRPr="00D05A0F">
        <w:rPr>
          <w:rFonts w:ascii="仿宋_GB2312" w:eastAsia="仿宋_GB2312" w:hAnsi="宋体" w:cs="Times New Roman" w:hint="eastAsia"/>
          <w:sz w:val="28"/>
          <w:szCs w:val="28"/>
        </w:rPr>
        <w:t>获</w:t>
      </w:r>
      <w:r w:rsidR="003A0C69" w:rsidRPr="00D05A0F">
        <w:rPr>
          <w:rFonts w:ascii="仿宋_GB2312" w:eastAsia="仿宋_GB2312" w:hAnsi="宋体" w:cs="Times New Roman" w:hint="eastAsia"/>
          <w:sz w:val="28"/>
          <w:szCs w:val="28"/>
        </w:rPr>
        <w:t>厅局</w:t>
      </w:r>
      <w:r w:rsidRPr="00D05A0F">
        <w:rPr>
          <w:rFonts w:ascii="仿宋_GB2312" w:eastAsia="仿宋_GB2312" w:hAnsi="宋体" w:cs="Times New Roman" w:hint="eastAsia"/>
          <w:sz w:val="28"/>
          <w:szCs w:val="28"/>
        </w:rPr>
        <w:t>级</w:t>
      </w:r>
      <w:r w:rsidR="003A0C69" w:rsidRPr="00D05A0F">
        <w:rPr>
          <w:rFonts w:ascii="仿宋_GB2312" w:eastAsia="仿宋_GB2312" w:hAnsi="宋体" w:cs="Times New Roman" w:hint="eastAsia"/>
          <w:sz w:val="28"/>
          <w:szCs w:val="28"/>
        </w:rPr>
        <w:t>科研成果一等奖10分，二等奖8分，三等奖6分，上海市社科年会优秀论文奖5分。以上累计加分不超过20分。</w:t>
      </w:r>
    </w:p>
    <w:p w:rsidR="003A0C69" w:rsidRPr="00D05A0F" w:rsidRDefault="003A0C69"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③参与</w:t>
      </w:r>
      <w:r w:rsidR="00E76C7D" w:rsidRPr="00D05A0F">
        <w:rPr>
          <w:rFonts w:ascii="仿宋_GB2312" w:eastAsia="仿宋_GB2312" w:hAnsi="宋体" w:cs="Times New Roman" w:hint="eastAsia"/>
          <w:sz w:val="28"/>
          <w:szCs w:val="28"/>
        </w:rPr>
        <w:t>科研成果获奖</w:t>
      </w:r>
      <w:r w:rsidRPr="00D05A0F">
        <w:rPr>
          <w:rFonts w:ascii="仿宋_GB2312" w:eastAsia="仿宋_GB2312" w:hAnsi="宋体" w:cs="Times New Roman" w:hint="eastAsia"/>
          <w:sz w:val="28"/>
          <w:szCs w:val="28"/>
        </w:rPr>
        <w:t>的主要成员按照负责人标准50%</w:t>
      </w:r>
      <w:r w:rsidR="00A45836" w:rsidRPr="00D05A0F">
        <w:rPr>
          <w:rFonts w:ascii="仿宋_GB2312" w:eastAsia="仿宋_GB2312" w:hAnsi="宋体" w:cs="Times New Roman" w:hint="eastAsia"/>
          <w:sz w:val="28"/>
          <w:szCs w:val="28"/>
        </w:rPr>
        <w:t>分数</w:t>
      </w:r>
      <w:r w:rsidRPr="00D05A0F">
        <w:rPr>
          <w:rFonts w:ascii="仿宋_GB2312" w:eastAsia="仿宋_GB2312" w:hAnsi="宋体" w:cs="Times New Roman" w:hint="eastAsia"/>
          <w:sz w:val="28"/>
          <w:szCs w:val="28"/>
        </w:rPr>
        <w:t xml:space="preserve">计算。主要成员指团队中前3名（含负责人），以申请书或获奖证书记载为准。同一成果多次获奖的，以高一等级为准，不得重复计算。 </w:t>
      </w:r>
    </w:p>
    <w:p w:rsidR="006466BF" w:rsidRPr="00D05A0F" w:rsidRDefault="003A0C69"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在同等情况下，获国家级、省部级科研成果奖励者优先。</w:t>
      </w:r>
    </w:p>
    <w:p w:rsidR="001C6A6B" w:rsidRPr="00D05A0F" w:rsidRDefault="001C6A6B"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（3）</w:t>
      </w:r>
      <w:r w:rsidR="00E76C7D" w:rsidRPr="00D05A0F">
        <w:rPr>
          <w:rFonts w:ascii="仿宋_GB2312" w:eastAsia="仿宋_GB2312" w:hAnsi="宋体" w:cs="Times New Roman" w:hint="eastAsia"/>
          <w:sz w:val="28"/>
          <w:szCs w:val="28"/>
        </w:rPr>
        <w:t>学术论文加分标准</w:t>
      </w:r>
    </w:p>
    <w:p w:rsidR="00E76C7D" w:rsidRPr="00D05A0F" w:rsidRDefault="00E76C7D" w:rsidP="000F311C">
      <w:pPr>
        <w:spacing w:line="500" w:lineRule="exact"/>
        <w:ind w:firstLineChars="200" w:firstLine="560"/>
        <w:rPr>
          <w:rFonts w:ascii="仿宋_GB2312" w:eastAsia="仿宋_GB2312" w:hAnsi="宋体"/>
          <w:sz w:val="28"/>
          <w:szCs w:val="28"/>
        </w:rPr>
      </w:pPr>
      <w:r w:rsidRPr="00D05A0F">
        <w:rPr>
          <w:rFonts w:ascii="仿宋_GB2312" w:eastAsia="仿宋_GB2312" w:hAnsi="宋体" w:cs="Times New Roman" w:hint="eastAsia"/>
          <w:sz w:val="28"/>
          <w:szCs w:val="28"/>
        </w:rPr>
        <w:t>①在权威期刊发表</w:t>
      </w:r>
      <w:r w:rsidRPr="00D05A0F">
        <w:rPr>
          <w:rFonts w:ascii="仿宋_GB2312" w:eastAsia="仿宋_GB2312" w:hAnsi="宋体" w:hint="eastAsia"/>
          <w:sz w:val="28"/>
          <w:szCs w:val="28"/>
        </w:rPr>
        <w:t>学术论文，每篇60分；在重要期刊发表学术论文，每篇30分；</w:t>
      </w:r>
      <w:r w:rsidR="00751868" w:rsidRPr="00D05A0F">
        <w:rPr>
          <w:rFonts w:ascii="仿宋_GB2312" w:eastAsia="仿宋_GB2312" w:hAnsi="宋体" w:cs="Times New Roman" w:hint="eastAsia"/>
          <w:sz w:val="28"/>
          <w:szCs w:val="28"/>
        </w:rPr>
        <w:t>在本专业或学科一般核</w:t>
      </w:r>
      <w:r w:rsidR="00751868" w:rsidRPr="00D05A0F">
        <w:rPr>
          <w:rFonts w:ascii="仿宋_GB2312" w:eastAsia="仿宋_GB2312" w:hAnsi="宋体" w:hint="eastAsia"/>
          <w:sz w:val="28"/>
          <w:szCs w:val="28"/>
        </w:rPr>
        <w:t>心期刊发表学术论文，每篇15分；在其他</w:t>
      </w:r>
      <w:r w:rsidRPr="00D05A0F">
        <w:rPr>
          <w:rFonts w:ascii="仿宋_GB2312" w:eastAsia="仿宋_GB2312" w:hAnsi="宋体" w:hint="eastAsia"/>
          <w:sz w:val="28"/>
          <w:szCs w:val="28"/>
        </w:rPr>
        <w:t>一般核心期刊发表学术论文，</w:t>
      </w:r>
      <w:r w:rsidR="00751868" w:rsidRPr="00D05A0F">
        <w:rPr>
          <w:rFonts w:ascii="仿宋_GB2312" w:eastAsia="仿宋_GB2312" w:hAnsi="宋体" w:hint="eastAsia"/>
          <w:sz w:val="28"/>
          <w:szCs w:val="28"/>
        </w:rPr>
        <w:t>每篇10分</w:t>
      </w:r>
      <w:r w:rsidR="00482D0E" w:rsidRPr="00D05A0F">
        <w:rPr>
          <w:rFonts w:ascii="仿宋_GB2312" w:eastAsia="仿宋_GB2312" w:hAnsi="宋体" w:hint="eastAsia"/>
          <w:sz w:val="28"/>
          <w:szCs w:val="28"/>
        </w:rPr>
        <w:t>；在中文核心期刊要目总览发表学术论文，每篇5分。</w:t>
      </w:r>
    </w:p>
    <w:p w:rsidR="00ED4B94" w:rsidRPr="00D05A0F" w:rsidRDefault="00ED4B94" w:rsidP="000F311C">
      <w:pPr>
        <w:spacing w:line="500" w:lineRule="exact"/>
        <w:ind w:firstLineChars="200" w:firstLine="560"/>
        <w:rPr>
          <w:rFonts w:ascii="仿宋_GB2312" w:eastAsia="仿宋_GB2312" w:hAnsi="宋体"/>
          <w:sz w:val="28"/>
          <w:szCs w:val="28"/>
        </w:rPr>
      </w:pPr>
      <w:r w:rsidRPr="00D05A0F">
        <w:rPr>
          <w:rFonts w:ascii="仿宋_GB2312" w:eastAsia="仿宋_GB2312" w:hAnsi="宋体" w:cs="Times New Roman" w:hint="eastAsia"/>
          <w:sz w:val="28"/>
          <w:szCs w:val="28"/>
        </w:rPr>
        <w:t>②</w:t>
      </w:r>
      <w:r w:rsidRPr="00D05A0F">
        <w:rPr>
          <w:rFonts w:ascii="仿宋_GB2312" w:eastAsia="仿宋_GB2312" w:hAnsi="宋体" w:hint="eastAsia"/>
          <w:sz w:val="28"/>
          <w:szCs w:val="28"/>
        </w:rPr>
        <w:t>在《人民日报》、《光明日报》发表的学术论文（不少于3000字）1篇折合一般核心期刊论文1篇标准计算分数；被中国人民大学《报刊复印资料》全文转载的在非核心期刊发表的论文折合一般核心</w:t>
      </w:r>
      <w:r w:rsidRPr="00D05A0F">
        <w:rPr>
          <w:rFonts w:ascii="仿宋_GB2312" w:eastAsia="仿宋_GB2312" w:hAnsi="宋体" w:hint="eastAsia"/>
          <w:sz w:val="28"/>
          <w:szCs w:val="28"/>
        </w:rPr>
        <w:lastRenderedPageBreak/>
        <w:t>期刊论文1篇标准计算分数。</w:t>
      </w:r>
    </w:p>
    <w:p w:rsidR="00E76C7D" w:rsidRPr="00D05A0F" w:rsidRDefault="00ED4B94"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hint="eastAsia"/>
          <w:sz w:val="28"/>
          <w:szCs w:val="28"/>
        </w:rPr>
        <w:t>③</w:t>
      </w:r>
      <w:r w:rsidR="00482D0E" w:rsidRPr="00D05A0F">
        <w:rPr>
          <w:rFonts w:ascii="仿宋_GB2312" w:eastAsia="仿宋_GB2312" w:hAnsi="宋体" w:cs="Times New Roman" w:hint="eastAsia"/>
          <w:sz w:val="28"/>
          <w:szCs w:val="28"/>
        </w:rPr>
        <w:t>在上述期刊以外公开发表的学术论文，每篇3分，累计加分不超过20分。</w:t>
      </w:r>
    </w:p>
    <w:p w:rsidR="00ED4B94" w:rsidRPr="00D05A0F" w:rsidRDefault="00482D0E"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以上学术论文必须是作为第一或独立作者。在同等情况下，有权威期刊、重要期刊、本专业或学科一般核心期刊的学术论文者优先。</w:t>
      </w:r>
    </w:p>
    <w:p w:rsidR="00482D0E" w:rsidRPr="00D05A0F" w:rsidRDefault="00482D0E"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（4）学术著作加分标准</w:t>
      </w:r>
    </w:p>
    <w:p w:rsidR="00482D0E" w:rsidRPr="00D05A0F" w:rsidRDefault="00482D0E"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①在国家级出版社的专著：个人独著的，</w:t>
      </w:r>
      <w:r w:rsidR="00A45836" w:rsidRPr="00D05A0F">
        <w:rPr>
          <w:rFonts w:ascii="仿宋_GB2312" w:eastAsia="仿宋_GB2312" w:hAnsi="宋体" w:cs="Times New Roman" w:hint="eastAsia"/>
          <w:sz w:val="28"/>
          <w:szCs w:val="28"/>
        </w:rPr>
        <w:t>12</w:t>
      </w:r>
      <w:r w:rsidRPr="00D05A0F">
        <w:rPr>
          <w:rFonts w:ascii="仿宋_GB2312" w:eastAsia="仿宋_GB2312" w:hAnsi="宋体" w:cs="Times New Roman" w:hint="eastAsia"/>
          <w:sz w:val="28"/>
          <w:szCs w:val="28"/>
        </w:rPr>
        <w:t>万字以内（含12万字），每部15分，超过部分每万字计1分。</w:t>
      </w:r>
    </w:p>
    <w:p w:rsidR="00482D0E" w:rsidRPr="00D05A0F" w:rsidRDefault="00482D0E"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②</w:t>
      </w:r>
      <w:r w:rsidR="0093644D" w:rsidRPr="00D05A0F">
        <w:rPr>
          <w:rFonts w:ascii="仿宋_GB2312" w:eastAsia="仿宋_GB2312" w:hAnsi="宋体" w:cs="Times New Roman" w:hint="eastAsia"/>
          <w:sz w:val="28"/>
          <w:szCs w:val="28"/>
        </w:rPr>
        <w:t>非国家级出版社按国家级出版社标准50%分数计算。</w:t>
      </w:r>
    </w:p>
    <w:p w:rsidR="0093644D" w:rsidRPr="00D05A0F" w:rsidRDefault="0093644D"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③合著的著作，按个人实际完成的字数计算，每万字计1分。</w:t>
      </w:r>
    </w:p>
    <w:p w:rsidR="0093644D" w:rsidRPr="00D05A0F" w:rsidRDefault="00ED4B94"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在同等情况下，有</w:t>
      </w:r>
      <w:r w:rsidR="001C3379" w:rsidRPr="00D05A0F">
        <w:rPr>
          <w:rFonts w:ascii="仿宋_GB2312" w:eastAsia="仿宋_GB2312" w:hAnsi="宋体" w:cs="Times New Roman" w:hint="eastAsia"/>
          <w:sz w:val="28"/>
          <w:szCs w:val="28"/>
        </w:rPr>
        <w:t>国家级出版社专著</w:t>
      </w:r>
      <w:r w:rsidRPr="00D05A0F">
        <w:rPr>
          <w:rFonts w:ascii="仿宋_GB2312" w:eastAsia="仿宋_GB2312" w:hAnsi="宋体" w:cs="Times New Roman" w:hint="eastAsia"/>
          <w:sz w:val="28"/>
          <w:szCs w:val="28"/>
        </w:rPr>
        <w:t>者优先。</w:t>
      </w:r>
    </w:p>
    <w:p w:rsidR="00E9249A" w:rsidRPr="00D05A0F" w:rsidRDefault="00E9249A"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（5）咨询报告或内参加分标准</w:t>
      </w:r>
    </w:p>
    <w:p w:rsidR="00E9249A" w:rsidRPr="00D05A0F" w:rsidRDefault="00527B9A" w:rsidP="00E9249A">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咨询报告或内参获国家级单篇采纳</w:t>
      </w:r>
      <w:r w:rsidRPr="00D05A0F">
        <w:rPr>
          <w:rFonts w:ascii="仿宋_GB2312" w:eastAsia="仿宋_GB2312" w:hAnsi="宋体" w:hint="eastAsia"/>
          <w:sz w:val="28"/>
          <w:szCs w:val="28"/>
        </w:rPr>
        <w:t>，每</w:t>
      </w:r>
      <w:r w:rsidRPr="00D05A0F">
        <w:rPr>
          <w:rFonts w:ascii="仿宋_GB2312" w:eastAsia="仿宋_GB2312" w:hAnsi="宋体" w:cs="Times New Roman" w:hint="eastAsia"/>
          <w:sz w:val="28"/>
          <w:szCs w:val="28"/>
        </w:rPr>
        <w:t>项</w:t>
      </w:r>
      <w:r w:rsidRPr="00D05A0F">
        <w:rPr>
          <w:rFonts w:ascii="仿宋_GB2312" w:eastAsia="仿宋_GB2312" w:hAnsi="宋体" w:hint="eastAsia"/>
          <w:sz w:val="28"/>
          <w:szCs w:val="28"/>
        </w:rPr>
        <w:t>8分</w:t>
      </w:r>
      <w:r w:rsidRPr="00D05A0F">
        <w:rPr>
          <w:rFonts w:ascii="仿宋_GB2312" w:eastAsia="仿宋_GB2312" w:hAnsi="宋体" w:cs="Times New Roman" w:hint="eastAsia"/>
          <w:sz w:val="28"/>
          <w:szCs w:val="28"/>
        </w:rPr>
        <w:t>；咨询报告或内参获省部级单篇采纳，每项3分。以上累计加分不超过30分，需要提供咨询报告或内参证明材料。</w:t>
      </w:r>
    </w:p>
    <w:p w:rsidR="001C6A6B" w:rsidRPr="00D05A0F" w:rsidRDefault="00E9249A"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3</w:t>
      </w:r>
      <w:r w:rsidR="001C6A6B" w:rsidRPr="00D05A0F">
        <w:rPr>
          <w:rFonts w:ascii="仿宋_GB2312" w:eastAsia="仿宋_GB2312" w:hAnsi="宋体" w:cs="Times New Roman" w:hint="eastAsia"/>
          <w:sz w:val="28"/>
          <w:szCs w:val="28"/>
        </w:rPr>
        <w:t>.</w:t>
      </w:r>
      <w:r w:rsidR="006130AD" w:rsidRPr="00D05A0F">
        <w:rPr>
          <w:rFonts w:ascii="仿宋_GB2312" w:eastAsia="仿宋_GB2312" w:hAnsi="宋体" w:cs="Times New Roman" w:hint="eastAsia"/>
          <w:sz w:val="28"/>
          <w:szCs w:val="28"/>
        </w:rPr>
        <w:t>时间年限</w:t>
      </w:r>
      <w:r w:rsidR="00527B9A" w:rsidRPr="00D05A0F">
        <w:rPr>
          <w:rFonts w:ascii="仿宋_GB2312" w:eastAsia="仿宋_GB2312" w:hAnsi="宋体" w:cs="Times New Roman" w:hint="eastAsia"/>
          <w:sz w:val="28"/>
          <w:szCs w:val="28"/>
        </w:rPr>
        <w:t>量化标准计算办法</w:t>
      </w:r>
    </w:p>
    <w:p w:rsidR="001C6A6B" w:rsidRPr="00D05A0F" w:rsidRDefault="00527B9A"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w:t>
      </w:r>
      <w:r w:rsidR="000F311C" w:rsidRPr="00D05A0F">
        <w:rPr>
          <w:rFonts w:ascii="仿宋_GB2312" w:eastAsia="仿宋_GB2312" w:hAnsi="宋体" w:cs="Times New Roman" w:hint="eastAsia"/>
          <w:sz w:val="28"/>
          <w:szCs w:val="28"/>
        </w:rPr>
        <w:t>1</w:t>
      </w:r>
      <w:r w:rsidRPr="00D05A0F">
        <w:rPr>
          <w:rFonts w:ascii="仿宋_GB2312" w:eastAsia="仿宋_GB2312" w:hAnsi="宋体" w:cs="Times New Roman" w:hint="eastAsia"/>
          <w:sz w:val="28"/>
          <w:szCs w:val="28"/>
        </w:rPr>
        <w:t>）</w:t>
      </w:r>
      <w:r w:rsidR="001C6A6B" w:rsidRPr="00D05A0F">
        <w:rPr>
          <w:rFonts w:ascii="仿宋_GB2312" w:eastAsia="仿宋_GB2312" w:hAnsi="宋体" w:cs="Times New Roman" w:hint="eastAsia"/>
          <w:sz w:val="28"/>
          <w:szCs w:val="28"/>
        </w:rPr>
        <w:t>在学校工作年限，每满1年</w:t>
      </w:r>
      <w:r w:rsidR="00B34A4B" w:rsidRPr="00D05A0F">
        <w:rPr>
          <w:rFonts w:ascii="仿宋_GB2312" w:eastAsia="仿宋_GB2312" w:hAnsi="宋体" w:cs="Times New Roman" w:hint="eastAsia"/>
          <w:sz w:val="28"/>
          <w:szCs w:val="28"/>
        </w:rPr>
        <w:t>计</w:t>
      </w:r>
      <w:r w:rsidRPr="00D05A0F">
        <w:rPr>
          <w:rFonts w:ascii="仿宋_GB2312" w:eastAsia="仿宋_GB2312" w:hAnsi="宋体" w:cs="Times New Roman" w:hint="eastAsia"/>
          <w:sz w:val="28"/>
          <w:szCs w:val="28"/>
        </w:rPr>
        <w:t>1</w:t>
      </w:r>
      <w:r w:rsidR="001C6A6B" w:rsidRPr="00D05A0F">
        <w:rPr>
          <w:rFonts w:ascii="仿宋_GB2312" w:eastAsia="仿宋_GB2312" w:hAnsi="宋体" w:cs="Times New Roman" w:hint="eastAsia"/>
          <w:sz w:val="28"/>
          <w:szCs w:val="28"/>
        </w:rPr>
        <w:t>分。</w:t>
      </w:r>
    </w:p>
    <w:p w:rsidR="001B7820" w:rsidRPr="00D05A0F" w:rsidRDefault="001C6A6B"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w:t>
      </w:r>
      <w:r w:rsidR="000F311C" w:rsidRPr="00D05A0F">
        <w:rPr>
          <w:rFonts w:ascii="仿宋_GB2312" w:eastAsia="仿宋_GB2312" w:hAnsi="宋体" w:cs="Times New Roman" w:hint="eastAsia"/>
          <w:sz w:val="28"/>
          <w:szCs w:val="28"/>
        </w:rPr>
        <w:t>2</w:t>
      </w:r>
      <w:r w:rsidR="00527B9A" w:rsidRPr="00D05A0F">
        <w:rPr>
          <w:rFonts w:ascii="仿宋_GB2312" w:eastAsia="仿宋_GB2312" w:hAnsi="宋体" w:cs="Times New Roman" w:hint="eastAsia"/>
          <w:sz w:val="28"/>
          <w:szCs w:val="28"/>
        </w:rPr>
        <w:t>）任校聘教授以来年限</w:t>
      </w:r>
      <w:r w:rsidRPr="00D05A0F">
        <w:rPr>
          <w:rFonts w:ascii="仿宋_GB2312" w:eastAsia="仿宋_GB2312" w:hAnsi="宋体" w:cs="Times New Roman" w:hint="eastAsia"/>
          <w:sz w:val="28"/>
          <w:szCs w:val="28"/>
        </w:rPr>
        <w:t>，每满1年</w:t>
      </w:r>
      <w:r w:rsidR="00B34A4B" w:rsidRPr="00D05A0F">
        <w:rPr>
          <w:rFonts w:ascii="仿宋_GB2312" w:eastAsia="仿宋_GB2312" w:hAnsi="宋体" w:cs="Times New Roman" w:hint="eastAsia"/>
          <w:sz w:val="28"/>
          <w:szCs w:val="28"/>
        </w:rPr>
        <w:t>计</w:t>
      </w:r>
      <w:r w:rsidR="00527B9A" w:rsidRPr="00D05A0F">
        <w:rPr>
          <w:rFonts w:ascii="仿宋_GB2312" w:eastAsia="仿宋_GB2312" w:hAnsi="宋体" w:cs="Times New Roman" w:hint="eastAsia"/>
          <w:sz w:val="28"/>
          <w:szCs w:val="28"/>
        </w:rPr>
        <w:t>2</w:t>
      </w:r>
      <w:r w:rsidRPr="00D05A0F">
        <w:rPr>
          <w:rFonts w:ascii="仿宋_GB2312" w:eastAsia="仿宋_GB2312" w:hAnsi="宋体" w:cs="Times New Roman" w:hint="eastAsia"/>
          <w:sz w:val="28"/>
          <w:szCs w:val="28"/>
        </w:rPr>
        <w:t>分。</w:t>
      </w:r>
    </w:p>
    <w:p w:rsidR="00527B9A" w:rsidRPr="00D05A0F" w:rsidRDefault="00527B9A"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以上</w:t>
      </w:r>
      <w:r w:rsidR="005C7DBA" w:rsidRPr="00D05A0F">
        <w:rPr>
          <w:rFonts w:ascii="仿宋_GB2312" w:eastAsia="仿宋_GB2312" w:hAnsi="宋体" w:cs="Times New Roman" w:hint="eastAsia"/>
          <w:sz w:val="28"/>
          <w:szCs w:val="28"/>
        </w:rPr>
        <w:t>时间年限</w:t>
      </w:r>
      <w:r w:rsidRPr="00D05A0F">
        <w:rPr>
          <w:rFonts w:ascii="仿宋_GB2312" w:eastAsia="仿宋_GB2312" w:hAnsi="宋体" w:cs="Times New Roman" w:hint="eastAsia"/>
          <w:sz w:val="28"/>
          <w:szCs w:val="28"/>
        </w:rPr>
        <w:t>，</w:t>
      </w:r>
      <w:r w:rsidR="005C7DBA" w:rsidRPr="00D05A0F">
        <w:rPr>
          <w:rFonts w:ascii="仿宋_GB2312" w:eastAsia="仿宋_GB2312" w:hAnsi="宋体" w:cs="Times New Roman" w:hint="eastAsia"/>
          <w:sz w:val="28"/>
          <w:szCs w:val="28"/>
        </w:rPr>
        <w:t>当</w:t>
      </w:r>
      <w:r w:rsidRPr="00D05A0F">
        <w:rPr>
          <w:rFonts w:ascii="仿宋_GB2312" w:eastAsia="仿宋_GB2312" w:hAnsi="宋体" w:cs="Times New Roman" w:hint="eastAsia"/>
          <w:sz w:val="28"/>
          <w:szCs w:val="28"/>
        </w:rPr>
        <w:t>年度考核不合格者，不计算当年度</w:t>
      </w:r>
      <w:r w:rsidR="005C7DBA" w:rsidRPr="00D05A0F">
        <w:rPr>
          <w:rFonts w:ascii="仿宋_GB2312" w:eastAsia="仿宋_GB2312" w:hAnsi="宋体" w:cs="Times New Roman" w:hint="eastAsia"/>
          <w:sz w:val="28"/>
          <w:szCs w:val="28"/>
        </w:rPr>
        <w:t>时间年限</w:t>
      </w:r>
      <w:r w:rsidRPr="00D05A0F">
        <w:rPr>
          <w:rFonts w:ascii="仿宋_GB2312" w:eastAsia="仿宋_GB2312" w:hAnsi="宋体" w:cs="Times New Roman" w:hint="eastAsia"/>
          <w:sz w:val="28"/>
          <w:szCs w:val="28"/>
        </w:rPr>
        <w:t>分数。</w:t>
      </w:r>
    </w:p>
    <w:p w:rsidR="005C7DBA" w:rsidRPr="00D05A0F" w:rsidRDefault="00E9249A"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4</w:t>
      </w:r>
      <w:r w:rsidR="005C7DBA" w:rsidRPr="00D05A0F">
        <w:rPr>
          <w:rFonts w:ascii="仿宋_GB2312" w:eastAsia="仿宋_GB2312" w:hAnsi="宋体" w:cs="Times New Roman" w:hint="eastAsia"/>
          <w:sz w:val="28"/>
          <w:szCs w:val="28"/>
        </w:rPr>
        <w:t>.</w:t>
      </w:r>
      <w:r w:rsidRPr="00D05A0F">
        <w:rPr>
          <w:rFonts w:ascii="仿宋_GB2312" w:eastAsia="仿宋_GB2312" w:hAnsi="宋体" w:cs="Times New Roman" w:hint="eastAsia"/>
          <w:sz w:val="28"/>
          <w:szCs w:val="28"/>
        </w:rPr>
        <w:t>学术组织</w:t>
      </w:r>
      <w:r w:rsidR="005C7DBA" w:rsidRPr="00D05A0F">
        <w:rPr>
          <w:rFonts w:ascii="仿宋_GB2312" w:eastAsia="仿宋_GB2312" w:hAnsi="宋体" w:cs="Times New Roman" w:hint="eastAsia"/>
          <w:sz w:val="28"/>
          <w:szCs w:val="28"/>
        </w:rPr>
        <w:t>任职量化标准计算办法</w:t>
      </w:r>
    </w:p>
    <w:p w:rsidR="005C7DBA" w:rsidRPr="00D05A0F" w:rsidRDefault="005C7DBA"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w:t>
      </w:r>
      <w:r w:rsidR="000F311C" w:rsidRPr="00D05A0F">
        <w:rPr>
          <w:rFonts w:ascii="仿宋_GB2312" w:eastAsia="仿宋_GB2312" w:hAnsi="宋体" w:cs="Times New Roman" w:hint="eastAsia"/>
          <w:sz w:val="28"/>
          <w:szCs w:val="28"/>
        </w:rPr>
        <w:t>1</w:t>
      </w:r>
      <w:r w:rsidRPr="00D05A0F">
        <w:rPr>
          <w:rFonts w:ascii="仿宋_GB2312" w:eastAsia="仿宋_GB2312" w:hAnsi="宋体" w:cs="Times New Roman" w:hint="eastAsia"/>
          <w:sz w:val="28"/>
          <w:szCs w:val="28"/>
        </w:rPr>
        <w:t>）</w:t>
      </w:r>
      <w:r w:rsidR="00B34A4B" w:rsidRPr="00D05A0F">
        <w:rPr>
          <w:rFonts w:ascii="仿宋_GB2312" w:eastAsia="仿宋_GB2312" w:hAnsi="宋体" w:cs="Times New Roman" w:hint="eastAsia"/>
          <w:sz w:val="28"/>
          <w:szCs w:val="28"/>
        </w:rPr>
        <w:t>担任国家级一级学会会长、理事长的</w:t>
      </w:r>
      <w:r w:rsidRPr="00D05A0F">
        <w:rPr>
          <w:rFonts w:ascii="仿宋_GB2312" w:eastAsia="仿宋_GB2312" w:hAnsi="宋体" w:cs="Times New Roman" w:hint="eastAsia"/>
          <w:sz w:val="28"/>
          <w:szCs w:val="28"/>
        </w:rPr>
        <w:t>40分；担任国</w:t>
      </w:r>
      <w:r w:rsidR="00B34A4B" w:rsidRPr="00D05A0F">
        <w:rPr>
          <w:rFonts w:ascii="仿宋_GB2312" w:eastAsia="仿宋_GB2312" w:hAnsi="宋体" w:cs="Times New Roman" w:hint="eastAsia"/>
          <w:sz w:val="28"/>
          <w:szCs w:val="28"/>
        </w:rPr>
        <w:t>家级一级学会副会长、副理事长的</w:t>
      </w:r>
      <w:r w:rsidRPr="00D05A0F">
        <w:rPr>
          <w:rFonts w:ascii="仿宋_GB2312" w:eastAsia="仿宋_GB2312" w:hAnsi="宋体" w:cs="Times New Roman" w:hint="eastAsia"/>
          <w:sz w:val="28"/>
          <w:szCs w:val="28"/>
        </w:rPr>
        <w:t>30分。</w:t>
      </w:r>
    </w:p>
    <w:p w:rsidR="005C7DBA" w:rsidRPr="00D05A0F" w:rsidRDefault="005C7DBA"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w:t>
      </w:r>
      <w:r w:rsidR="000F311C" w:rsidRPr="00D05A0F">
        <w:rPr>
          <w:rFonts w:ascii="仿宋_GB2312" w:eastAsia="仿宋_GB2312" w:hAnsi="宋体" w:cs="Times New Roman" w:hint="eastAsia"/>
          <w:sz w:val="28"/>
          <w:szCs w:val="28"/>
        </w:rPr>
        <w:t>2</w:t>
      </w:r>
      <w:r w:rsidRPr="00D05A0F">
        <w:rPr>
          <w:rFonts w:ascii="仿宋_GB2312" w:eastAsia="仿宋_GB2312" w:hAnsi="宋体" w:cs="Times New Roman" w:hint="eastAsia"/>
          <w:sz w:val="28"/>
          <w:szCs w:val="28"/>
        </w:rPr>
        <w:t>）</w:t>
      </w:r>
      <w:r w:rsidR="00B34A4B" w:rsidRPr="00D05A0F">
        <w:rPr>
          <w:rFonts w:ascii="仿宋_GB2312" w:eastAsia="仿宋_GB2312" w:hAnsi="宋体" w:cs="Times New Roman" w:hint="eastAsia"/>
          <w:sz w:val="28"/>
          <w:szCs w:val="28"/>
        </w:rPr>
        <w:t>担任省部级一级学会会长、理事长的</w:t>
      </w:r>
      <w:r w:rsidRPr="00D05A0F">
        <w:rPr>
          <w:rFonts w:ascii="仿宋_GB2312" w:eastAsia="仿宋_GB2312" w:hAnsi="宋体" w:cs="Times New Roman" w:hint="eastAsia"/>
          <w:sz w:val="28"/>
          <w:szCs w:val="28"/>
        </w:rPr>
        <w:t>20分</w:t>
      </w:r>
      <w:r w:rsidR="00B34A4B" w:rsidRPr="00D05A0F">
        <w:rPr>
          <w:rFonts w:ascii="仿宋_GB2312" w:eastAsia="仿宋_GB2312" w:hAnsi="宋体" w:cs="Times New Roman" w:hint="eastAsia"/>
          <w:sz w:val="28"/>
          <w:szCs w:val="28"/>
        </w:rPr>
        <w:t>；担任省部级一级学会副会长、副理事长的</w:t>
      </w:r>
      <w:r w:rsidRPr="00D05A0F">
        <w:rPr>
          <w:rFonts w:ascii="仿宋_GB2312" w:eastAsia="仿宋_GB2312" w:hAnsi="宋体" w:cs="Times New Roman" w:hint="eastAsia"/>
          <w:sz w:val="28"/>
          <w:szCs w:val="28"/>
        </w:rPr>
        <w:t>10分。</w:t>
      </w:r>
    </w:p>
    <w:p w:rsidR="005C7DBA" w:rsidRPr="00D05A0F" w:rsidRDefault="005C7DBA"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同时担任多项学术组织职务的，依其中最高一项职务计分。在同等情况下，担任国家级一级学会会长、理事长者优先。</w:t>
      </w:r>
    </w:p>
    <w:p w:rsidR="005C7DBA" w:rsidRPr="00D05A0F" w:rsidRDefault="00E9249A"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lastRenderedPageBreak/>
        <w:t>5</w:t>
      </w:r>
      <w:r w:rsidR="005C7DBA" w:rsidRPr="00D05A0F">
        <w:rPr>
          <w:rFonts w:ascii="仿宋_GB2312" w:eastAsia="仿宋_GB2312" w:hAnsi="宋体" w:cs="Times New Roman" w:hint="eastAsia"/>
          <w:sz w:val="28"/>
          <w:szCs w:val="28"/>
        </w:rPr>
        <w:t>.人才称号量化标准计算办法</w:t>
      </w:r>
    </w:p>
    <w:p w:rsidR="00B34A4B" w:rsidRPr="00D05A0F" w:rsidRDefault="00B34A4B"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获国家级人才称号或荣誉的，每项30分；省部级人才称号或荣誉的，每项10分。</w:t>
      </w:r>
      <w:r w:rsidR="001B7820" w:rsidRPr="00D05A0F">
        <w:rPr>
          <w:rFonts w:ascii="仿宋_GB2312" w:eastAsia="仿宋_GB2312" w:hAnsi="宋体" w:cs="Times New Roman" w:hint="eastAsia"/>
          <w:sz w:val="28"/>
          <w:szCs w:val="28"/>
        </w:rPr>
        <w:t>以上累计加分不超过50分。</w:t>
      </w:r>
    </w:p>
    <w:p w:rsidR="001B7820" w:rsidRPr="00D05A0F" w:rsidRDefault="001B7820"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在同等条件下，国家级人才称号或荣誉者优先。</w:t>
      </w:r>
    </w:p>
    <w:p w:rsidR="00E9249A" w:rsidRPr="00D05A0F" w:rsidRDefault="00E9249A"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6.二级学院（部门）推荐量化标准计算方法</w:t>
      </w:r>
    </w:p>
    <w:p w:rsidR="00E9249A" w:rsidRPr="00D05A0F" w:rsidRDefault="002321CE"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二级学院（部门）对申请者的推荐排名，第一名10分，第二名5分，第三名2分。须由二级学院（部门）初聘小组按照一定标准做出排名。</w:t>
      </w:r>
    </w:p>
    <w:p w:rsidR="00404C89" w:rsidRPr="00D05A0F" w:rsidRDefault="00404C89" w:rsidP="00D05A0F">
      <w:pPr>
        <w:spacing w:line="500" w:lineRule="exact"/>
        <w:ind w:firstLineChars="196" w:firstLine="549"/>
        <w:rPr>
          <w:rFonts w:ascii="仿宋_GB2312" w:eastAsia="仿宋_GB2312" w:hAnsi="宋体"/>
          <w:sz w:val="28"/>
          <w:szCs w:val="28"/>
        </w:rPr>
      </w:pPr>
      <w:r w:rsidRPr="00D05A0F">
        <w:rPr>
          <w:rFonts w:ascii="仿宋_GB2312" w:eastAsia="仿宋_GB2312" w:hint="eastAsia"/>
          <w:sz w:val="28"/>
          <w:szCs w:val="28"/>
        </w:rPr>
        <w:t>（三）</w:t>
      </w:r>
      <w:bookmarkStart w:id="0" w:name="_Toc422317434"/>
      <w:r w:rsidRPr="00D05A0F">
        <w:rPr>
          <w:rFonts w:ascii="仿宋_GB2312" w:eastAsia="仿宋_GB2312" w:hAnsi="宋体" w:hint="eastAsia"/>
          <w:sz w:val="28"/>
          <w:szCs w:val="28"/>
        </w:rPr>
        <w:t>申报人取得的各类业绩成果要求</w:t>
      </w:r>
      <w:bookmarkEnd w:id="0"/>
      <w:r w:rsidRPr="00D05A0F">
        <w:rPr>
          <w:rFonts w:ascii="仿宋_GB2312" w:eastAsia="仿宋_GB2312" w:hAnsi="宋体" w:hint="eastAsia"/>
          <w:color w:val="FF0000"/>
          <w:sz w:val="28"/>
          <w:szCs w:val="28"/>
        </w:rPr>
        <w:t xml:space="preserve"> </w:t>
      </w:r>
      <w:r w:rsidRPr="00D05A0F">
        <w:rPr>
          <w:rFonts w:ascii="仿宋_GB2312" w:eastAsia="仿宋_GB2312" w:hAnsi="宋体" w:hint="eastAsia"/>
          <w:sz w:val="28"/>
          <w:szCs w:val="28"/>
        </w:rPr>
        <w:t xml:space="preserve"> </w:t>
      </w:r>
    </w:p>
    <w:p w:rsidR="00404C89" w:rsidRPr="00D05A0F" w:rsidRDefault="00404C89" w:rsidP="000F311C">
      <w:pPr>
        <w:spacing w:line="500" w:lineRule="exact"/>
        <w:ind w:firstLineChars="49" w:firstLine="137"/>
        <w:rPr>
          <w:rFonts w:ascii="仿宋_GB2312" w:eastAsia="仿宋_GB2312"/>
          <w:sz w:val="28"/>
          <w:szCs w:val="28"/>
        </w:rPr>
      </w:pPr>
      <w:r w:rsidRPr="00D05A0F">
        <w:rPr>
          <w:rFonts w:ascii="仿宋_GB2312" w:eastAsia="仿宋_GB2312" w:hAnsi="宋体" w:hint="eastAsia"/>
          <w:color w:val="FF0000"/>
          <w:sz w:val="28"/>
          <w:szCs w:val="28"/>
        </w:rPr>
        <w:t xml:space="preserve">   </w:t>
      </w:r>
      <w:r w:rsidRPr="00D05A0F">
        <w:rPr>
          <w:rFonts w:ascii="仿宋_GB2312" w:eastAsia="仿宋_GB2312" w:hAnsi="宋体" w:hint="eastAsia"/>
          <w:sz w:val="28"/>
          <w:szCs w:val="28"/>
        </w:rPr>
        <w:t>1.本办法所指的期刊分类依照我校科研处认定的期刊分类标准执行。</w:t>
      </w:r>
    </w:p>
    <w:p w:rsidR="00404C89" w:rsidRPr="00D05A0F" w:rsidRDefault="00404C89" w:rsidP="000F311C">
      <w:pPr>
        <w:spacing w:line="500" w:lineRule="exact"/>
        <w:ind w:firstLineChars="200" w:firstLine="560"/>
        <w:rPr>
          <w:rFonts w:ascii="仿宋_GB2312" w:eastAsia="仿宋_GB2312" w:hAnsi="宋体"/>
          <w:sz w:val="28"/>
          <w:szCs w:val="28"/>
        </w:rPr>
      </w:pPr>
      <w:r w:rsidRPr="00D05A0F">
        <w:rPr>
          <w:rFonts w:ascii="仿宋_GB2312" w:eastAsia="仿宋_GB2312" w:hAnsi="宋体" w:hint="eastAsia"/>
          <w:sz w:val="28"/>
          <w:szCs w:val="28"/>
        </w:rPr>
        <w:t>2.本办法所指的期刊均为正刊，不包括增刊、特刊、集刊、专刊、专号、网络版和扩展版等。</w:t>
      </w:r>
    </w:p>
    <w:p w:rsidR="00404C89" w:rsidRPr="00D05A0F" w:rsidRDefault="00404C89" w:rsidP="000F311C">
      <w:pPr>
        <w:spacing w:line="500" w:lineRule="exact"/>
        <w:ind w:firstLineChars="196" w:firstLine="549"/>
        <w:rPr>
          <w:rFonts w:ascii="仿宋_GB2312" w:eastAsia="仿宋_GB2312" w:hAnsi="宋体"/>
          <w:sz w:val="28"/>
          <w:szCs w:val="28"/>
        </w:rPr>
      </w:pPr>
      <w:r w:rsidRPr="00D05A0F">
        <w:rPr>
          <w:rFonts w:ascii="仿宋_GB2312" w:eastAsia="仿宋_GB2312" w:hAnsi="宋体" w:hint="eastAsia"/>
          <w:sz w:val="28"/>
          <w:szCs w:val="28"/>
        </w:rPr>
        <w:t>3.本办法所指的发表学术论文、咨询报告或内参等研究成果均指以独立作者或作为第一作者身份。</w:t>
      </w:r>
    </w:p>
    <w:p w:rsidR="00404C89" w:rsidRPr="00D05A0F" w:rsidRDefault="00404C89" w:rsidP="000F311C">
      <w:pPr>
        <w:spacing w:line="500" w:lineRule="exact"/>
        <w:ind w:firstLineChars="196" w:firstLine="549"/>
        <w:rPr>
          <w:rFonts w:ascii="仿宋_GB2312" w:eastAsia="仿宋_GB2312" w:hAnsi="宋体"/>
          <w:sz w:val="28"/>
          <w:szCs w:val="28"/>
        </w:rPr>
      </w:pPr>
      <w:r w:rsidRPr="00D05A0F">
        <w:rPr>
          <w:rFonts w:ascii="仿宋_GB2312" w:eastAsia="仿宋_GB2312" w:hAnsi="宋体" w:hint="eastAsia"/>
          <w:sz w:val="28"/>
          <w:szCs w:val="28"/>
        </w:rPr>
        <w:t>4.本办法所规定的正在主持的科研项目，需要申报人提供相应立项通知书；本办法所规定的已经完成的各类项目，需要申报人提供相应的结项证明材料。</w:t>
      </w:r>
    </w:p>
    <w:p w:rsidR="00404C89" w:rsidRPr="00D05A0F" w:rsidRDefault="00404C89" w:rsidP="000F311C">
      <w:pPr>
        <w:spacing w:line="500" w:lineRule="exact"/>
        <w:ind w:firstLineChars="196" w:firstLine="549"/>
        <w:rPr>
          <w:rFonts w:ascii="仿宋_GB2312" w:eastAsia="仿宋_GB2312" w:hAnsi="宋体"/>
          <w:sz w:val="28"/>
          <w:szCs w:val="28"/>
        </w:rPr>
      </w:pPr>
      <w:r w:rsidRPr="00D05A0F">
        <w:rPr>
          <w:rFonts w:ascii="仿宋_GB2312" w:eastAsia="仿宋_GB2312" w:hAnsi="宋体" w:hint="eastAsia"/>
          <w:sz w:val="28"/>
          <w:szCs w:val="28"/>
        </w:rPr>
        <w:t>5.申报人所提交的所有学术、技术成果及教育教学或科研项目的时间节点以当年启动此项工作的发文通知为准。</w:t>
      </w:r>
    </w:p>
    <w:p w:rsidR="00862A20" w:rsidRPr="00D05A0F" w:rsidRDefault="00862A20" w:rsidP="00D05A0F">
      <w:pPr>
        <w:pStyle w:val="a6"/>
        <w:spacing w:line="500" w:lineRule="exact"/>
        <w:ind w:firstLineChars="200" w:firstLine="560"/>
        <w:rPr>
          <w:rFonts w:ascii="仿宋_GB2312" w:eastAsia="仿宋_GB2312" w:cs="Times New Roman"/>
          <w:kern w:val="2"/>
          <w:sz w:val="28"/>
          <w:szCs w:val="28"/>
        </w:rPr>
      </w:pPr>
      <w:r w:rsidRPr="00D05A0F">
        <w:rPr>
          <w:rFonts w:ascii="仿宋_GB2312" w:eastAsia="仿宋_GB2312" w:cs="Times New Roman" w:hint="eastAsia"/>
          <w:kern w:val="2"/>
          <w:sz w:val="28"/>
          <w:szCs w:val="28"/>
        </w:rPr>
        <w:t>（</w:t>
      </w:r>
      <w:r w:rsidR="00404C89" w:rsidRPr="00D05A0F">
        <w:rPr>
          <w:rFonts w:ascii="仿宋_GB2312" w:eastAsia="仿宋_GB2312" w:cs="Times New Roman" w:hint="eastAsia"/>
          <w:kern w:val="2"/>
          <w:sz w:val="28"/>
          <w:szCs w:val="28"/>
        </w:rPr>
        <w:t>四</w:t>
      </w:r>
      <w:r w:rsidRPr="00D05A0F">
        <w:rPr>
          <w:rFonts w:ascii="仿宋_GB2312" w:eastAsia="仿宋_GB2312" w:cs="Times New Roman" w:hint="eastAsia"/>
          <w:kern w:val="2"/>
          <w:sz w:val="28"/>
          <w:szCs w:val="28"/>
        </w:rPr>
        <w:t>）</w:t>
      </w:r>
      <w:r w:rsidR="0072291E" w:rsidRPr="00D05A0F">
        <w:rPr>
          <w:rFonts w:ascii="仿宋_GB2312" w:eastAsia="仿宋_GB2312" w:cs="Times New Roman" w:hint="eastAsia"/>
          <w:kern w:val="2"/>
          <w:sz w:val="28"/>
          <w:szCs w:val="28"/>
        </w:rPr>
        <w:t>竞聘程序</w:t>
      </w:r>
    </w:p>
    <w:p w:rsidR="0072291E" w:rsidRPr="00D05A0F" w:rsidRDefault="0072291E" w:rsidP="000F311C">
      <w:pPr>
        <w:pStyle w:val="a6"/>
        <w:spacing w:line="500" w:lineRule="exact"/>
        <w:ind w:firstLine="570"/>
        <w:rPr>
          <w:rFonts w:ascii="仿宋_GB2312" w:eastAsia="仿宋_GB2312" w:cs="Times New Roman"/>
          <w:kern w:val="2"/>
          <w:sz w:val="28"/>
          <w:szCs w:val="28"/>
        </w:rPr>
      </w:pPr>
      <w:r w:rsidRPr="00D05A0F">
        <w:rPr>
          <w:rFonts w:ascii="仿宋_GB2312" w:eastAsia="仿宋_GB2312" w:cs="Times New Roman" w:hint="eastAsia"/>
          <w:kern w:val="2"/>
          <w:sz w:val="28"/>
          <w:szCs w:val="28"/>
        </w:rPr>
        <w:t>1.学校发布校聘教授竞聘社保教授的通知，明确社保教授岗位职数。</w:t>
      </w:r>
    </w:p>
    <w:p w:rsidR="00485723" w:rsidRPr="00D05A0F" w:rsidRDefault="0072291E" w:rsidP="000F311C">
      <w:pPr>
        <w:pStyle w:val="a6"/>
        <w:spacing w:line="500" w:lineRule="exact"/>
        <w:ind w:firstLine="570"/>
        <w:rPr>
          <w:rFonts w:ascii="仿宋_GB2312" w:eastAsia="仿宋_GB2312"/>
          <w:sz w:val="28"/>
          <w:szCs w:val="28"/>
        </w:rPr>
      </w:pPr>
      <w:r w:rsidRPr="00D05A0F">
        <w:rPr>
          <w:rFonts w:ascii="仿宋_GB2312" w:eastAsia="仿宋_GB2312" w:cs="Times New Roman" w:hint="eastAsia"/>
          <w:kern w:val="2"/>
          <w:sz w:val="28"/>
          <w:szCs w:val="28"/>
        </w:rPr>
        <w:t>2.校聘教授向其所在二级学院（部门）填写竞聘申</w:t>
      </w:r>
      <w:r w:rsidR="00485723" w:rsidRPr="00D05A0F">
        <w:rPr>
          <w:rFonts w:ascii="仿宋_GB2312" w:eastAsia="仿宋_GB2312" w:hint="eastAsia"/>
          <w:sz w:val="28"/>
          <w:szCs w:val="28"/>
        </w:rPr>
        <w:t>，并向二级学院（部门）提交任现职以来</w:t>
      </w:r>
      <w:r w:rsidR="00A45836" w:rsidRPr="00D05A0F">
        <w:rPr>
          <w:rFonts w:ascii="仿宋_GB2312" w:eastAsia="仿宋_GB2312" w:hint="eastAsia"/>
          <w:sz w:val="28"/>
          <w:szCs w:val="28"/>
        </w:rPr>
        <w:t>相关成果一览表以及</w:t>
      </w:r>
      <w:r w:rsidR="00485723" w:rsidRPr="00D05A0F">
        <w:rPr>
          <w:rFonts w:ascii="仿宋_GB2312" w:eastAsia="仿宋_GB2312" w:hint="eastAsia"/>
          <w:sz w:val="28"/>
          <w:szCs w:val="28"/>
        </w:rPr>
        <w:t>佐证材料。</w:t>
      </w:r>
    </w:p>
    <w:p w:rsidR="0072291E" w:rsidRPr="00D05A0F" w:rsidRDefault="0072291E" w:rsidP="000F311C">
      <w:pPr>
        <w:pStyle w:val="a6"/>
        <w:spacing w:line="500" w:lineRule="exact"/>
        <w:ind w:firstLine="570"/>
        <w:rPr>
          <w:rFonts w:ascii="仿宋_GB2312" w:eastAsia="仿宋_GB2312" w:cs="Times New Roman"/>
          <w:kern w:val="2"/>
          <w:sz w:val="28"/>
          <w:szCs w:val="28"/>
        </w:rPr>
      </w:pPr>
      <w:r w:rsidRPr="00D05A0F">
        <w:rPr>
          <w:rFonts w:ascii="仿宋_GB2312" w:eastAsia="仿宋_GB2312" w:cs="Times New Roman" w:hint="eastAsia"/>
          <w:kern w:val="2"/>
          <w:sz w:val="28"/>
          <w:szCs w:val="28"/>
        </w:rPr>
        <w:t>3.二级学院（部门）向学校提交通过</w:t>
      </w:r>
      <w:r w:rsidR="00967CB5" w:rsidRPr="00D05A0F">
        <w:rPr>
          <w:rFonts w:ascii="仿宋_GB2312" w:eastAsia="仿宋_GB2312" w:cs="Times New Roman" w:hint="eastAsia"/>
          <w:kern w:val="2"/>
          <w:sz w:val="28"/>
          <w:szCs w:val="28"/>
        </w:rPr>
        <w:t>其审核</w:t>
      </w:r>
      <w:r w:rsidRPr="00D05A0F">
        <w:rPr>
          <w:rFonts w:ascii="仿宋_GB2312" w:eastAsia="仿宋_GB2312" w:cs="Times New Roman" w:hint="eastAsia"/>
          <w:kern w:val="2"/>
          <w:sz w:val="28"/>
          <w:szCs w:val="28"/>
        </w:rPr>
        <w:t>的校聘教授材料。</w:t>
      </w:r>
    </w:p>
    <w:p w:rsidR="0072291E" w:rsidRPr="00D05A0F" w:rsidRDefault="0072291E" w:rsidP="000F311C">
      <w:pPr>
        <w:pStyle w:val="a6"/>
        <w:spacing w:line="500" w:lineRule="exact"/>
        <w:ind w:firstLine="570"/>
        <w:rPr>
          <w:rFonts w:ascii="仿宋_GB2312" w:eastAsia="仿宋_GB2312" w:cs="Times New Roman"/>
          <w:kern w:val="2"/>
          <w:sz w:val="28"/>
          <w:szCs w:val="28"/>
        </w:rPr>
      </w:pPr>
      <w:r w:rsidRPr="00D05A0F">
        <w:rPr>
          <w:rFonts w:ascii="仿宋_GB2312" w:eastAsia="仿宋_GB2312" w:cs="Times New Roman" w:hint="eastAsia"/>
          <w:kern w:val="2"/>
          <w:sz w:val="28"/>
          <w:szCs w:val="28"/>
        </w:rPr>
        <w:lastRenderedPageBreak/>
        <w:t>4.</w:t>
      </w:r>
      <w:r w:rsidR="00967CB5" w:rsidRPr="00D05A0F">
        <w:rPr>
          <w:rFonts w:ascii="仿宋_GB2312" w:eastAsia="仿宋_GB2312" w:cs="Times New Roman" w:hint="eastAsia"/>
          <w:kern w:val="2"/>
          <w:sz w:val="28"/>
          <w:szCs w:val="28"/>
        </w:rPr>
        <w:t>学校相关职能部门审核校聘教授材料，依据</w:t>
      </w:r>
      <w:r w:rsidR="00404C89" w:rsidRPr="00D05A0F">
        <w:rPr>
          <w:rFonts w:ascii="仿宋_GB2312" w:eastAsia="仿宋_GB2312" w:cs="Times New Roman" w:hint="eastAsia"/>
          <w:kern w:val="2"/>
          <w:sz w:val="28"/>
          <w:szCs w:val="28"/>
        </w:rPr>
        <w:t>本办法第六条第</w:t>
      </w:r>
      <w:r w:rsidR="000F311C" w:rsidRPr="00D05A0F">
        <w:rPr>
          <w:rFonts w:ascii="仿宋_GB2312" w:eastAsia="仿宋_GB2312" w:cs="Times New Roman" w:hint="eastAsia"/>
          <w:kern w:val="2"/>
          <w:sz w:val="28"/>
          <w:szCs w:val="28"/>
        </w:rPr>
        <w:t>（</w:t>
      </w:r>
      <w:r w:rsidR="00404C89" w:rsidRPr="00D05A0F">
        <w:rPr>
          <w:rFonts w:ascii="仿宋_GB2312" w:eastAsia="仿宋_GB2312" w:cs="Times New Roman" w:hint="eastAsia"/>
          <w:kern w:val="2"/>
          <w:sz w:val="28"/>
          <w:szCs w:val="28"/>
        </w:rPr>
        <w:t>二</w:t>
      </w:r>
      <w:r w:rsidR="000F311C" w:rsidRPr="00D05A0F">
        <w:rPr>
          <w:rFonts w:ascii="仿宋_GB2312" w:eastAsia="仿宋_GB2312" w:cs="Times New Roman" w:hint="eastAsia"/>
          <w:kern w:val="2"/>
          <w:sz w:val="28"/>
          <w:szCs w:val="28"/>
        </w:rPr>
        <w:t>）</w:t>
      </w:r>
      <w:r w:rsidR="00404C89" w:rsidRPr="00D05A0F">
        <w:rPr>
          <w:rFonts w:ascii="仿宋_GB2312" w:eastAsia="仿宋_GB2312" w:cs="Times New Roman" w:hint="eastAsia"/>
          <w:kern w:val="2"/>
          <w:sz w:val="28"/>
          <w:szCs w:val="28"/>
        </w:rPr>
        <w:t>款“竞聘量化加分标准”</w:t>
      </w:r>
      <w:r w:rsidR="00D842D3" w:rsidRPr="00D05A0F">
        <w:rPr>
          <w:rFonts w:ascii="仿宋_GB2312" w:eastAsia="仿宋_GB2312" w:cs="Times New Roman" w:hint="eastAsia"/>
          <w:kern w:val="2"/>
          <w:sz w:val="28"/>
          <w:szCs w:val="28"/>
        </w:rPr>
        <w:t>进行打</w:t>
      </w:r>
      <w:r w:rsidR="00967CB5" w:rsidRPr="00D05A0F">
        <w:rPr>
          <w:rFonts w:ascii="仿宋_GB2312" w:eastAsia="仿宋_GB2312" w:cs="Times New Roman" w:hint="eastAsia"/>
          <w:kern w:val="2"/>
          <w:sz w:val="28"/>
          <w:szCs w:val="28"/>
        </w:rPr>
        <w:t>分</w:t>
      </w:r>
      <w:r w:rsidR="00D842D3" w:rsidRPr="00D05A0F">
        <w:rPr>
          <w:rFonts w:ascii="仿宋_GB2312" w:eastAsia="仿宋_GB2312" w:cs="Times New Roman" w:hint="eastAsia"/>
          <w:kern w:val="2"/>
          <w:sz w:val="28"/>
          <w:szCs w:val="28"/>
        </w:rPr>
        <w:t>排名</w:t>
      </w:r>
      <w:r w:rsidR="00404C89" w:rsidRPr="00D05A0F">
        <w:rPr>
          <w:rFonts w:ascii="仿宋_GB2312" w:eastAsia="仿宋_GB2312" w:cs="Times New Roman" w:hint="eastAsia"/>
          <w:kern w:val="2"/>
          <w:sz w:val="28"/>
          <w:szCs w:val="28"/>
        </w:rPr>
        <w:t>，</w:t>
      </w:r>
      <w:r w:rsidR="00A45836" w:rsidRPr="00D05A0F">
        <w:rPr>
          <w:rFonts w:ascii="仿宋_GB2312" w:eastAsia="仿宋_GB2312" w:cs="Times New Roman" w:hint="eastAsia"/>
          <w:kern w:val="2"/>
          <w:sz w:val="28"/>
          <w:szCs w:val="28"/>
        </w:rPr>
        <w:t>根据得分成绩从高到低</w:t>
      </w:r>
      <w:r w:rsidR="000F311C" w:rsidRPr="00D05A0F">
        <w:rPr>
          <w:rFonts w:ascii="仿宋_GB2312" w:eastAsia="仿宋_GB2312" w:cs="Times New Roman" w:hint="eastAsia"/>
          <w:kern w:val="2"/>
          <w:sz w:val="28"/>
          <w:szCs w:val="28"/>
        </w:rPr>
        <w:t>取“社保教授”缺岗等额人数提交学校</w:t>
      </w:r>
      <w:r w:rsidR="000F311C" w:rsidRPr="00D05A0F">
        <w:rPr>
          <w:rFonts w:ascii="仿宋_GB2312" w:eastAsia="仿宋_GB2312" w:cs="Times New Roman" w:hint="eastAsia"/>
          <w:sz w:val="28"/>
          <w:szCs w:val="28"/>
        </w:rPr>
        <w:t>专业技术职务聘任委员会审议。</w:t>
      </w:r>
    </w:p>
    <w:p w:rsidR="00D842D3" w:rsidRPr="00D05A0F" w:rsidRDefault="00967CB5"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5.学校专业技术职务聘任委员会对通过公开竞聘并取得由“校聘教授”转入“社保聘任”资格的教师进行聘任表决，确定拟聘人员。</w:t>
      </w:r>
      <w:r w:rsidR="00D842D3" w:rsidRPr="00D05A0F">
        <w:rPr>
          <w:rFonts w:ascii="仿宋_GB2312" w:eastAsia="仿宋_GB2312" w:hAnsi="宋体" w:cs="Times New Roman" w:hint="eastAsia"/>
          <w:sz w:val="28"/>
          <w:szCs w:val="28"/>
        </w:rPr>
        <w:t xml:space="preserve"> </w:t>
      </w:r>
    </w:p>
    <w:p w:rsidR="000F311C" w:rsidRPr="00D05A0F" w:rsidRDefault="00D842D3" w:rsidP="000F311C">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6.</w:t>
      </w:r>
      <w:r w:rsidR="00967CB5" w:rsidRPr="00D05A0F">
        <w:rPr>
          <w:rFonts w:ascii="仿宋_GB2312" w:eastAsia="仿宋_GB2312" w:hAnsi="宋体" w:cs="Times New Roman" w:hint="eastAsia"/>
          <w:sz w:val="28"/>
          <w:szCs w:val="28"/>
        </w:rPr>
        <w:t>人事处将通过学校聘委会决议的拟聘任人员名单在校园网上公示5个工作日，对公示无异议者，学校发文正式予以聘任。</w:t>
      </w:r>
      <w:bookmarkStart w:id="1" w:name="_Toc422317436"/>
      <w:bookmarkStart w:id="2" w:name="_Toc440209003"/>
    </w:p>
    <w:p w:rsidR="002321CE" w:rsidRPr="00D05A0F" w:rsidRDefault="002321CE" w:rsidP="00D05A0F">
      <w:pPr>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（五）特殊聘任</w:t>
      </w:r>
    </w:p>
    <w:p w:rsidR="002321CE" w:rsidRPr="00D05A0F" w:rsidRDefault="002321CE" w:rsidP="002321CE">
      <w:pPr>
        <w:adjustRightInd w:val="0"/>
        <w:snapToGrid w:val="0"/>
        <w:spacing w:line="500" w:lineRule="exact"/>
        <w:ind w:firstLineChars="200" w:firstLine="560"/>
        <w:rPr>
          <w:rFonts w:ascii="仿宋_GB2312" w:eastAsia="仿宋_GB2312" w:hAnsi="宋体" w:cs="Times New Roman"/>
          <w:sz w:val="28"/>
          <w:szCs w:val="28"/>
        </w:rPr>
      </w:pPr>
      <w:r w:rsidRPr="00D05A0F">
        <w:rPr>
          <w:rFonts w:ascii="仿宋_GB2312" w:eastAsia="仿宋_GB2312" w:hAnsi="宋体" w:cs="Times New Roman" w:hint="eastAsia"/>
          <w:sz w:val="28"/>
          <w:szCs w:val="28"/>
        </w:rPr>
        <w:t>对于离</w:t>
      </w:r>
      <w:r w:rsidR="00796373" w:rsidRPr="00D05A0F">
        <w:rPr>
          <w:rFonts w:ascii="仿宋_GB2312" w:eastAsia="仿宋_GB2312" w:hAnsi="宋体" w:cs="Times New Roman" w:hint="eastAsia"/>
          <w:sz w:val="28"/>
          <w:szCs w:val="28"/>
        </w:rPr>
        <w:t>法定</w:t>
      </w:r>
      <w:r w:rsidRPr="00D05A0F">
        <w:rPr>
          <w:rFonts w:ascii="仿宋_GB2312" w:eastAsia="仿宋_GB2312" w:hAnsi="宋体" w:cs="Times New Roman" w:hint="eastAsia"/>
          <w:sz w:val="28"/>
          <w:szCs w:val="28"/>
        </w:rPr>
        <w:t>退休年龄不满一年的校聘教授，</w:t>
      </w:r>
      <w:r w:rsidR="00796373" w:rsidRPr="00D05A0F">
        <w:rPr>
          <w:rFonts w:ascii="仿宋_GB2312" w:eastAsia="仿宋_GB2312" w:hAnsi="宋体" w:cs="Times New Roman" w:hint="eastAsia"/>
          <w:sz w:val="28"/>
          <w:szCs w:val="28"/>
        </w:rPr>
        <w:t>且</w:t>
      </w:r>
      <w:r w:rsidRPr="00D05A0F">
        <w:rPr>
          <w:rFonts w:ascii="仿宋_GB2312" w:eastAsia="仿宋_GB2312" w:hAnsi="宋体" w:cs="Times New Roman" w:hint="eastAsia"/>
          <w:sz w:val="28"/>
          <w:szCs w:val="28"/>
        </w:rPr>
        <w:t>其</w:t>
      </w:r>
      <w:r w:rsidR="00796373" w:rsidRPr="00D05A0F">
        <w:rPr>
          <w:rFonts w:ascii="仿宋_GB2312" w:eastAsia="仿宋_GB2312" w:hint="eastAsia"/>
          <w:sz w:val="28"/>
          <w:szCs w:val="28"/>
        </w:rPr>
        <w:t>高级专业技术职务资格尚在有效期内，认可并签署到达法定退休年龄时即</w:t>
      </w:r>
      <w:r w:rsidRPr="00D05A0F">
        <w:rPr>
          <w:rFonts w:ascii="仿宋_GB2312" w:eastAsia="仿宋_GB2312" w:hint="eastAsia"/>
          <w:sz w:val="28"/>
          <w:szCs w:val="28"/>
        </w:rPr>
        <w:t>正常退休的前提下，</w:t>
      </w:r>
      <w:r w:rsidR="00796373" w:rsidRPr="00D05A0F">
        <w:rPr>
          <w:rFonts w:ascii="仿宋_GB2312" w:eastAsia="仿宋_GB2312" w:hint="eastAsia"/>
          <w:sz w:val="28"/>
          <w:szCs w:val="28"/>
        </w:rPr>
        <w:t>经</w:t>
      </w:r>
      <w:r w:rsidR="00B53B72" w:rsidRPr="00D05A0F">
        <w:rPr>
          <w:rFonts w:ascii="仿宋_GB2312" w:eastAsia="仿宋_GB2312" w:hint="eastAsia"/>
          <w:sz w:val="28"/>
          <w:szCs w:val="28"/>
        </w:rPr>
        <w:t>其本人申请，由学校</w:t>
      </w:r>
      <w:r w:rsidR="00796373" w:rsidRPr="00D05A0F">
        <w:rPr>
          <w:rFonts w:ascii="仿宋_GB2312" w:eastAsia="仿宋_GB2312" w:hint="eastAsia"/>
          <w:sz w:val="28"/>
          <w:szCs w:val="28"/>
        </w:rPr>
        <w:t>组织</w:t>
      </w:r>
      <w:r w:rsidR="00B53B72" w:rsidRPr="00D05A0F">
        <w:rPr>
          <w:rFonts w:ascii="仿宋_GB2312" w:eastAsia="仿宋_GB2312" w:hint="eastAsia"/>
          <w:sz w:val="28"/>
          <w:szCs w:val="28"/>
        </w:rPr>
        <w:t>召开</w:t>
      </w:r>
      <w:r w:rsidR="00796373" w:rsidRPr="00D05A0F">
        <w:rPr>
          <w:rFonts w:ascii="仿宋_GB2312" w:eastAsia="仿宋_GB2312" w:hint="eastAsia"/>
          <w:sz w:val="28"/>
          <w:szCs w:val="28"/>
        </w:rPr>
        <w:t>现聘</w:t>
      </w:r>
      <w:r w:rsidRPr="00D05A0F">
        <w:rPr>
          <w:rFonts w:ascii="仿宋_GB2312" w:eastAsia="仿宋_GB2312" w:hint="eastAsia"/>
          <w:sz w:val="28"/>
          <w:szCs w:val="28"/>
        </w:rPr>
        <w:t>校聘教授</w:t>
      </w:r>
      <w:r w:rsidR="00796373" w:rsidRPr="00D05A0F">
        <w:rPr>
          <w:rFonts w:ascii="仿宋_GB2312" w:eastAsia="仿宋_GB2312" w:hint="eastAsia"/>
          <w:sz w:val="28"/>
          <w:szCs w:val="28"/>
        </w:rPr>
        <w:t>会议，参会人员</w:t>
      </w:r>
      <w:r w:rsidR="00B53B72" w:rsidRPr="00D05A0F">
        <w:rPr>
          <w:rFonts w:ascii="仿宋_GB2312" w:eastAsia="仿宋_GB2312" w:hint="eastAsia"/>
          <w:sz w:val="28"/>
          <w:szCs w:val="28"/>
        </w:rPr>
        <w:t>不得低于</w:t>
      </w:r>
      <w:r w:rsidR="00796373" w:rsidRPr="00D05A0F">
        <w:rPr>
          <w:rFonts w:ascii="仿宋_GB2312" w:eastAsia="仿宋_GB2312" w:hint="eastAsia"/>
          <w:sz w:val="28"/>
          <w:szCs w:val="28"/>
        </w:rPr>
        <w:t>现聘校聘教授的</w:t>
      </w:r>
      <w:r w:rsidR="00B53B72" w:rsidRPr="00D05A0F">
        <w:rPr>
          <w:rFonts w:ascii="仿宋_GB2312" w:eastAsia="仿宋_GB2312" w:hint="eastAsia"/>
          <w:sz w:val="28"/>
          <w:szCs w:val="28"/>
        </w:rPr>
        <w:t>三分之二</w:t>
      </w:r>
      <w:r w:rsidR="00796373" w:rsidRPr="00D05A0F">
        <w:rPr>
          <w:rFonts w:ascii="仿宋_GB2312" w:eastAsia="仿宋_GB2312" w:hint="eastAsia"/>
          <w:sz w:val="28"/>
          <w:szCs w:val="28"/>
        </w:rPr>
        <w:t>，经</w:t>
      </w:r>
      <w:r w:rsidRPr="00D05A0F">
        <w:rPr>
          <w:rFonts w:ascii="仿宋_GB2312" w:eastAsia="仿宋_GB2312" w:hint="eastAsia"/>
          <w:sz w:val="28"/>
          <w:szCs w:val="28"/>
        </w:rPr>
        <w:t>无记名投票，有三分之二</w:t>
      </w:r>
      <w:r w:rsidR="00B53B72" w:rsidRPr="00D05A0F">
        <w:rPr>
          <w:rFonts w:ascii="仿宋_GB2312" w:eastAsia="仿宋_GB2312" w:hint="eastAsia"/>
          <w:sz w:val="28"/>
          <w:szCs w:val="28"/>
        </w:rPr>
        <w:t>以上的</w:t>
      </w:r>
      <w:r w:rsidR="00796373" w:rsidRPr="00D05A0F">
        <w:rPr>
          <w:rFonts w:ascii="仿宋_GB2312" w:eastAsia="仿宋_GB2312" w:hint="eastAsia"/>
          <w:sz w:val="28"/>
          <w:szCs w:val="28"/>
        </w:rPr>
        <w:t>参会</w:t>
      </w:r>
      <w:r w:rsidR="00B53B72" w:rsidRPr="00D05A0F">
        <w:rPr>
          <w:rFonts w:ascii="仿宋_GB2312" w:eastAsia="仿宋_GB2312" w:hint="eastAsia"/>
          <w:sz w:val="28"/>
          <w:szCs w:val="28"/>
        </w:rPr>
        <w:t>校聘教授同意特殊聘任该申请人时，学校</w:t>
      </w:r>
      <w:r w:rsidR="00B53B72" w:rsidRPr="00D05A0F">
        <w:rPr>
          <w:rFonts w:ascii="仿宋_GB2312" w:eastAsia="仿宋_GB2312" w:hAnsi="宋体" w:cs="Times New Roman" w:hint="eastAsia"/>
          <w:sz w:val="28"/>
          <w:szCs w:val="28"/>
        </w:rPr>
        <w:t>可以按照相关聘任程序开展相关聘任工作。</w:t>
      </w:r>
    </w:p>
    <w:bookmarkEnd w:id="1"/>
    <w:p w:rsidR="007C54E5" w:rsidRPr="000F311C" w:rsidRDefault="003268C2" w:rsidP="000F311C">
      <w:pPr>
        <w:spacing w:line="500" w:lineRule="exact"/>
        <w:rPr>
          <w:rFonts w:ascii="仿宋_GB2312" w:eastAsia="仿宋_GB2312" w:hAnsi="宋体" w:cs="Times New Roman"/>
          <w:sz w:val="28"/>
          <w:szCs w:val="28"/>
        </w:rPr>
      </w:pPr>
      <w:r w:rsidRPr="000F311C">
        <w:rPr>
          <w:rFonts w:ascii="仿宋_GB2312" w:eastAsia="仿宋_GB2312" w:hAnsi="宋体" w:cs="Times New Roman" w:hint="eastAsia"/>
          <w:b/>
          <w:sz w:val="28"/>
          <w:szCs w:val="28"/>
        </w:rPr>
        <w:t>第</w:t>
      </w:r>
      <w:r w:rsidR="00F61F66">
        <w:rPr>
          <w:rFonts w:ascii="仿宋_GB2312" w:eastAsia="仿宋_GB2312" w:hAnsi="宋体" w:cs="Times New Roman" w:hint="eastAsia"/>
          <w:b/>
          <w:sz w:val="28"/>
          <w:szCs w:val="28"/>
        </w:rPr>
        <w:t>七</w:t>
      </w:r>
      <w:r w:rsidR="007C54E5" w:rsidRPr="000F311C">
        <w:rPr>
          <w:rFonts w:ascii="仿宋_GB2312" w:eastAsia="仿宋_GB2312" w:hAnsi="宋体" w:cs="Times New Roman" w:hint="eastAsia"/>
          <w:b/>
          <w:sz w:val="28"/>
          <w:szCs w:val="28"/>
        </w:rPr>
        <w:t xml:space="preserve">条  </w:t>
      </w:r>
      <w:r w:rsidR="007C54E5" w:rsidRPr="000F311C">
        <w:rPr>
          <w:rFonts w:ascii="仿宋_GB2312" w:eastAsia="仿宋_GB2312" w:hAnsi="宋体" w:cs="Times New Roman" w:hint="eastAsia"/>
          <w:sz w:val="28"/>
          <w:szCs w:val="28"/>
        </w:rPr>
        <w:t>投诉与申诉</w:t>
      </w:r>
      <w:bookmarkEnd w:id="2"/>
    </w:p>
    <w:p w:rsidR="00F6105D" w:rsidRPr="000F311C" w:rsidRDefault="007C54E5" w:rsidP="000F311C">
      <w:pPr>
        <w:spacing w:line="500" w:lineRule="exact"/>
        <w:ind w:firstLineChars="200" w:firstLine="560"/>
        <w:rPr>
          <w:rFonts w:ascii="仿宋_GB2312" w:eastAsia="仿宋_GB2312" w:hAnsi="宋体" w:cs="Times New Roman"/>
          <w:sz w:val="28"/>
          <w:szCs w:val="28"/>
        </w:rPr>
      </w:pPr>
      <w:r w:rsidRPr="000F311C">
        <w:rPr>
          <w:rFonts w:ascii="仿宋_GB2312" w:eastAsia="仿宋_GB2312" w:hAnsi="宋体" w:cs="Times New Roman" w:hint="eastAsia"/>
          <w:sz w:val="28"/>
          <w:szCs w:val="28"/>
        </w:rPr>
        <w:t>任何投诉或申诉都必须以书面形式向学校专业技术职务仲裁委员会提出，以事实为依据，并签署真实姓名（以组织名义须负责人签名并加盖公章）。仲裁委员会有责任为投诉人或申诉人保密，任何单位及个人都不得对投诉</w:t>
      </w:r>
      <w:r w:rsidRPr="000F311C">
        <w:rPr>
          <w:rFonts w:ascii="仿宋_GB2312" w:eastAsia="仿宋_GB2312" w:hint="eastAsia"/>
          <w:sz w:val="28"/>
          <w:szCs w:val="28"/>
        </w:rPr>
        <w:t>人或申诉人进行打击报复。该委员会主要负责接受在专业技术职务聘任工作中的投诉和申诉，进行调查核实，</w:t>
      </w:r>
      <w:r w:rsidR="00404C89" w:rsidRPr="000F311C">
        <w:rPr>
          <w:rFonts w:ascii="仿宋_GB2312" w:eastAsia="仿宋_GB2312" w:hint="eastAsia"/>
          <w:sz w:val="28"/>
          <w:szCs w:val="28"/>
        </w:rPr>
        <w:t>并在学校自收到投诉或申诉的20个工作日内作出答复。</w:t>
      </w:r>
    </w:p>
    <w:p w:rsidR="000F311C" w:rsidRPr="000F311C" w:rsidRDefault="00404C89" w:rsidP="000F311C">
      <w:pPr>
        <w:pStyle w:val="20"/>
        <w:spacing w:after="0" w:line="500" w:lineRule="exact"/>
        <w:ind w:leftChars="0" w:left="0"/>
        <w:rPr>
          <w:rFonts w:ascii="仿宋_GB2312" w:eastAsia="仿宋_GB2312" w:hAnsi="宋体"/>
          <w:b/>
          <w:sz w:val="28"/>
          <w:szCs w:val="28"/>
        </w:rPr>
      </w:pPr>
      <w:r w:rsidRPr="000F311C">
        <w:rPr>
          <w:rFonts w:ascii="仿宋_GB2312" w:eastAsia="仿宋_GB2312" w:hAnsi="宋体" w:hint="eastAsia"/>
          <w:b/>
          <w:sz w:val="28"/>
          <w:szCs w:val="28"/>
        </w:rPr>
        <w:t>第</w:t>
      </w:r>
      <w:r w:rsidR="00F61F66">
        <w:rPr>
          <w:rFonts w:ascii="仿宋_GB2312" w:eastAsia="仿宋_GB2312" w:hAnsi="宋体" w:hint="eastAsia"/>
          <w:b/>
          <w:sz w:val="28"/>
          <w:szCs w:val="28"/>
        </w:rPr>
        <w:t>八</w:t>
      </w:r>
      <w:r w:rsidRPr="000F311C">
        <w:rPr>
          <w:rFonts w:ascii="仿宋_GB2312" w:eastAsia="仿宋_GB2312" w:hAnsi="宋体" w:hint="eastAsia"/>
          <w:b/>
          <w:sz w:val="28"/>
          <w:szCs w:val="28"/>
        </w:rPr>
        <w:t xml:space="preserve">条 </w:t>
      </w:r>
      <w:r w:rsidRPr="00405946">
        <w:rPr>
          <w:rFonts w:ascii="仿宋_GB2312" w:eastAsia="仿宋_GB2312" w:hAnsi="宋体" w:hint="eastAsia"/>
          <w:sz w:val="28"/>
          <w:szCs w:val="28"/>
        </w:rPr>
        <w:t xml:space="preserve"> </w:t>
      </w:r>
      <w:r w:rsidR="000F311C" w:rsidRPr="00405946">
        <w:rPr>
          <w:rFonts w:ascii="仿宋_GB2312" w:eastAsia="仿宋_GB2312" w:hAnsi="宋体" w:hint="eastAsia"/>
          <w:sz w:val="28"/>
          <w:szCs w:val="28"/>
        </w:rPr>
        <w:t>其他</w:t>
      </w:r>
    </w:p>
    <w:p w:rsidR="005C7DBA" w:rsidRPr="000F311C" w:rsidRDefault="000F311C" w:rsidP="000F311C">
      <w:pPr>
        <w:pStyle w:val="20"/>
        <w:spacing w:after="0" w:line="500" w:lineRule="exact"/>
        <w:ind w:leftChars="0" w:left="0" w:firstLineChars="196" w:firstLine="549"/>
        <w:rPr>
          <w:rFonts w:ascii="仿宋_GB2312" w:eastAsia="仿宋_GB2312" w:hAnsi="宋体"/>
          <w:b/>
          <w:sz w:val="28"/>
          <w:szCs w:val="28"/>
        </w:rPr>
      </w:pPr>
      <w:r w:rsidRPr="000F311C">
        <w:rPr>
          <w:rFonts w:ascii="仿宋_GB2312" w:eastAsia="仿宋_GB2312" w:hAnsi="宋体" w:hint="eastAsia"/>
          <w:sz w:val="28"/>
          <w:szCs w:val="28"/>
        </w:rPr>
        <w:t>本实施办法自公布之日起实行，原沪政院人字[2013]57号文同时废止。本办法由人事处负责解释。</w:t>
      </w:r>
    </w:p>
    <w:sectPr w:rsidR="005C7DBA" w:rsidRPr="000F311C" w:rsidSect="00D002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61C" w:rsidRDefault="0084761C" w:rsidP="007C54E5">
      <w:r>
        <w:separator/>
      </w:r>
    </w:p>
  </w:endnote>
  <w:endnote w:type="continuationSeparator" w:id="1">
    <w:p w:rsidR="0084761C" w:rsidRDefault="0084761C" w:rsidP="007C54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13"/>
      <w:docPartObj>
        <w:docPartGallery w:val="Page Numbers (Bottom of Page)"/>
        <w:docPartUnique/>
      </w:docPartObj>
    </w:sdtPr>
    <w:sdtContent>
      <w:p w:rsidR="0093644D" w:rsidRDefault="003F29AA">
        <w:pPr>
          <w:pStyle w:val="a4"/>
          <w:jc w:val="center"/>
        </w:pPr>
        <w:fldSimple w:instr=" PAGE   \* MERGEFORMAT ">
          <w:r w:rsidR="004A1B6A" w:rsidRPr="004A1B6A">
            <w:rPr>
              <w:noProof/>
              <w:lang w:val="zh-CN"/>
            </w:rPr>
            <w:t>1</w:t>
          </w:r>
        </w:fldSimple>
      </w:p>
    </w:sdtContent>
  </w:sdt>
  <w:p w:rsidR="0093644D" w:rsidRDefault="009364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61C" w:rsidRDefault="0084761C" w:rsidP="007C54E5">
      <w:r>
        <w:separator/>
      </w:r>
    </w:p>
  </w:footnote>
  <w:footnote w:type="continuationSeparator" w:id="1">
    <w:p w:rsidR="0084761C" w:rsidRDefault="0084761C" w:rsidP="007C54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4E5"/>
    <w:rsid w:val="0000134C"/>
    <w:rsid w:val="00005CC7"/>
    <w:rsid w:val="0002764A"/>
    <w:rsid w:val="00042317"/>
    <w:rsid w:val="00051334"/>
    <w:rsid w:val="000A5B8B"/>
    <w:rsid w:val="000C5548"/>
    <w:rsid w:val="000D783E"/>
    <w:rsid w:val="000F311C"/>
    <w:rsid w:val="001343D5"/>
    <w:rsid w:val="001626CE"/>
    <w:rsid w:val="0018683B"/>
    <w:rsid w:val="00186864"/>
    <w:rsid w:val="001B1A80"/>
    <w:rsid w:val="001B7820"/>
    <w:rsid w:val="001C3379"/>
    <w:rsid w:val="001C6A6B"/>
    <w:rsid w:val="001D6AFE"/>
    <w:rsid w:val="002321CE"/>
    <w:rsid w:val="0024083F"/>
    <w:rsid w:val="00245357"/>
    <w:rsid w:val="002462DE"/>
    <w:rsid w:val="00286926"/>
    <w:rsid w:val="002D709E"/>
    <w:rsid w:val="002E271F"/>
    <w:rsid w:val="00310804"/>
    <w:rsid w:val="003268C2"/>
    <w:rsid w:val="003400A0"/>
    <w:rsid w:val="0034340B"/>
    <w:rsid w:val="00372CB0"/>
    <w:rsid w:val="00393AF3"/>
    <w:rsid w:val="003A0C69"/>
    <w:rsid w:val="003A0F51"/>
    <w:rsid w:val="003E0618"/>
    <w:rsid w:val="003E1DCA"/>
    <w:rsid w:val="003F29AA"/>
    <w:rsid w:val="004002A7"/>
    <w:rsid w:val="00404C89"/>
    <w:rsid w:val="00405946"/>
    <w:rsid w:val="004305BB"/>
    <w:rsid w:val="00434550"/>
    <w:rsid w:val="00466901"/>
    <w:rsid w:val="00482D0E"/>
    <w:rsid w:val="004846A4"/>
    <w:rsid w:val="00485723"/>
    <w:rsid w:val="00487C25"/>
    <w:rsid w:val="004A1B6A"/>
    <w:rsid w:val="00527B9A"/>
    <w:rsid w:val="005830BD"/>
    <w:rsid w:val="005A401C"/>
    <w:rsid w:val="005C7DBA"/>
    <w:rsid w:val="005D058F"/>
    <w:rsid w:val="005E2668"/>
    <w:rsid w:val="005E2E95"/>
    <w:rsid w:val="00605D7B"/>
    <w:rsid w:val="006130AD"/>
    <w:rsid w:val="00630FEA"/>
    <w:rsid w:val="006466BF"/>
    <w:rsid w:val="00655D5A"/>
    <w:rsid w:val="00683987"/>
    <w:rsid w:val="00693CA1"/>
    <w:rsid w:val="006B4DDA"/>
    <w:rsid w:val="006B5020"/>
    <w:rsid w:val="006C4C5E"/>
    <w:rsid w:val="007110A6"/>
    <w:rsid w:val="007151EF"/>
    <w:rsid w:val="0072291E"/>
    <w:rsid w:val="007459EF"/>
    <w:rsid w:val="00751868"/>
    <w:rsid w:val="00765528"/>
    <w:rsid w:val="00770885"/>
    <w:rsid w:val="00796373"/>
    <w:rsid w:val="007B5328"/>
    <w:rsid w:val="007C3F8E"/>
    <w:rsid w:val="007C54E5"/>
    <w:rsid w:val="007E53A7"/>
    <w:rsid w:val="00815576"/>
    <w:rsid w:val="0082240C"/>
    <w:rsid w:val="0084761C"/>
    <w:rsid w:val="00862A20"/>
    <w:rsid w:val="00870972"/>
    <w:rsid w:val="00877819"/>
    <w:rsid w:val="008B7030"/>
    <w:rsid w:val="008B7939"/>
    <w:rsid w:val="008C7C9D"/>
    <w:rsid w:val="008F3F77"/>
    <w:rsid w:val="0093644D"/>
    <w:rsid w:val="00937785"/>
    <w:rsid w:val="0094652E"/>
    <w:rsid w:val="00953AC2"/>
    <w:rsid w:val="009567AF"/>
    <w:rsid w:val="00967CB5"/>
    <w:rsid w:val="00983128"/>
    <w:rsid w:val="00996592"/>
    <w:rsid w:val="009B15C2"/>
    <w:rsid w:val="009D7BAF"/>
    <w:rsid w:val="00A01AC9"/>
    <w:rsid w:val="00A45836"/>
    <w:rsid w:val="00A466BF"/>
    <w:rsid w:val="00A918F5"/>
    <w:rsid w:val="00AC1D83"/>
    <w:rsid w:val="00AD2336"/>
    <w:rsid w:val="00AD3D80"/>
    <w:rsid w:val="00B13139"/>
    <w:rsid w:val="00B34A4B"/>
    <w:rsid w:val="00B40F3A"/>
    <w:rsid w:val="00B44C6F"/>
    <w:rsid w:val="00B45105"/>
    <w:rsid w:val="00B53B72"/>
    <w:rsid w:val="00B67030"/>
    <w:rsid w:val="00BA6CD8"/>
    <w:rsid w:val="00BB5D43"/>
    <w:rsid w:val="00C00568"/>
    <w:rsid w:val="00C11261"/>
    <w:rsid w:val="00C16A12"/>
    <w:rsid w:val="00C4549B"/>
    <w:rsid w:val="00C949FA"/>
    <w:rsid w:val="00CC5068"/>
    <w:rsid w:val="00CD3FB1"/>
    <w:rsid w:val="00D00262"/>
    <w:rsid w:val="00D04B22"/>
    <w:rsid w:val="00D05A0F"/>
    <w:rsid w:val="00D24C50"/>
    <w:rsid w:val="00D437BA"/>
    <w:rsid w:val="00D539DC"/>
    <w:rsid w:val="00D60029"/>
    <w:rsid w:val="00D626A7"/>
    <w:rsid w:val="00D6489D"/>
    <w:rsid w:val="00D842D3"/>
    <w:rsid w:val="00DC05AF"/>
    <w:rsid w:val="00DC5B90"/>
    <w:rsid w:val="00DF185D"/>
    <w:rsid w:val="00E12D88"/>
    <w:rsid w:val="00E22E9E"/>
    <w:rsid w:val="00E25829"/>
    <w:rsid w:val="00E35632"/>
    <w:rsid w:val="00E76C7D"/>
    <w:rsid w:val="00E9249A"/>
    <w:rsid w:val="00ED4B94"/>
    <w:rsid w:val="00F16E9F"/>
    <w:rsid w:val="00F27753"/>
    <w:rsid w:val="00F31F37"/>
    <w:rsid w:val="00F40329"/>
    <w:rsid w:val="00F6105D"/>
    <w:rsid w:val="00F61F66"/>
    <w:rsid w:val="00F76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62"/>
    <w:pPr>
      <w:widowControl w:val="0"/>
      <w:jc w:val="both"/>
    </w:pPr>
  </w:style>
  <w:style w:type="paragraph" w:styleId="2">
    <w:name w:val="heading 2"/>
    <w:basedOn w:val="a"/>
    <w:next w:val="a"/>
    <w:link w:val="2Char"/>
    <w:uiPriority w:val="99"/>
    <w:qFormat/>
    <w:rsid w:val="007C54E5"/>
    <w:pPr>
      <w:keepNext/>
      <w:ind w:firstLine="1526"/>
      <w:outlineLvl w:val="1"/>
    </w:pPr>
    <w:rPr>
      <w:rFonts w:ascii="Times New Roman" w:eastAsia="宋体" w:hAnsi="Times New Roman" w:cs="Times New Roman"/>
      <w:b/>
      <w:sz w:val="48"/>
      <w:szCs w:val="20"/>
    </w:rPr>
  </w:style>
  <w:style w:type="paragraph" w:styleId="3">
    <w:name w:val="heading 3"/>
    <w:basedOn w:val="a"/>
    <w:next w:val="a"/>
    <w:link w:val="3Char"/>
    <w:uiPriority w:val="9"/>
    <w:semiHidden/>
    <w:unhideWhenUsed/>
    <w:qFormat/>
    <w:rsid w:val="007C54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5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54E5"/>
    <w:rPr>
      <w:sz w:val="18"/>
      <w:szCs w:val="18"/>
    </w:rPr>
  </w:style>
  <w:style w:type="paragraph" w:styleId="a4">
    <w:name w:val="footer"/>
    <w:basedOn w:val="a"/>
    <w:link w:val="Char0"/>
    <w:uiPriority w:val="99"/>
    <w:unhideWhenUsed/>
    <w:rsid w:val="007C54E5"/>
    <w:pPr>
      <w:tabs>
        <w:tab w:val="center" w:pos="4153"/>
        <w:tab w:val="right" w:pos="8306"/>
      </w:tabs>
      <w:snapToGrid w:val="0"/>
      <w:jc w:val="left"/>
    </w:pPr>
    <w:rPr>
      <w:sz w:val="18"/>
      <w:szCs w:val="18"/>
    </w:rPr>
  </w:style>
  <w:style w:type="character" w:customStyle="1" w:styleId="Char0">
    <w:name w:val="页脚 Char"/>
    <w:basedOn w:val="a0"/>
    <w:link w:val="a4"/>
    <w:uiPriority w:val="99"/>
    <w:rsid w:val="007C54E5"/>
    <w:rPr>
      <w:sz w:val="18"/>
      <w:szCs w:val="18"/>
    </w:rPr>
  </w:style>
  <w:style w:type="character" w:customStyle="1" w:styleId="2Char">
    <w:name w:val="标题 2 Char"/>
    <w:basedOn w:val="a0"/>
    <w:link w:val="2"/>
    <w:uiPriority w:val="99"/>
    <w:rsid w:val="007C54E5"/>
    <w:rPr>
      <w:rFonts w:ascii="Times New Roman" w:eastAsia="宋体" w:hAnsi="Times New Roman" w:cs="Times New Roman"/>
      <w:b/>
      <w:sz w:val="48"/>
      <w:szCs w:val="20"/>
    </w:rPr>
  </w:style>
  <w:style w:type="paragraph" w:customStyle="1" w:styleId="30">
    <w:name w:val="样式 标题 3 + 小四"/>
    <w:basedOn w:val="3"/>
    <w:uiPriority w:val="99"/>
    <w:rsid w:val="007C54E5"/>
    <w:pPr>
      <w:spacing w:line="415" w:lineRule="auto"/>
    </w:pPr>
    <w:rPr>
      <w:rFonts w:ascii="Times New Roman" w:eastAsia="宋体" w:hAnsi="Times New Roman" w:cs="Times New Roman"/>
      <w:sz w:val="24"/>
    </w:rPr>
  </w:style>
  <w:style w:type="paragraph" w:styleId="20">
    <w:name w:val="Body Text Indent 2"/>
    <w:basedOn w:val="a"/>
    <w:link w:val="2Char0"/>
    <w:rsid w:val="007C54E5"/>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7C54E5"/>
    <w:rPr>
      <w:rFonts w:ascii="Times New Roman" w:eastAsia="宋体" w:hAnsi="Times New Roman" w:cs="Times New Roman"/>
      <w:szCs w:val="24"/>
    </w:rPr>
  </w:style>
  <w:style w:type="character" w:styleId="a5">
    <w:name w:val="Hyperlink"/>
    <w:basedOn w:val="a0"/>
    <w:uiPriority w:val="99"/>
    <w:rsid w:val="007C54E5"/>
    <w:rPr>
      <w:rFonts w:cs="Times New Roman"/>
      <w:color w:val="0000FF"/>
      <w:u w:val="none"/>
      <w:effect w:val="none"/>
    </w:rPr>
  </w:style>
  <w:style w:type="paragraph" w:styleId="21">
    <w:name w:val="toc 2"/>
    <w:basedOn w:val="a"/>
    <w:next w:val="a"/>
    <w:autoRedefine/>
    <w:uiPriority w:val="39"/>
    <w:rsid w:val="007C54E5"/>
    <w:pPr>
      <w:tabs>
        <w:tab w:val="right" w:leader="middleDot" w:pos="8296"/>
      </w:tabs>
      <w:spacing w:before="120"/>
      <w:ind w:left="210"/>
      <w:jc w:val="left"/>
    </w:pPr>
    <w:rPr>
      <w:rFonts w:ascii="Times New Roman" w:eastAsia="宋体" w:hAnsi="Times New Roman" w:cs="Times New Roman"/>
      <w:iCs/>
      <w:noProof/>
      <w:color w:val="000000"/>
      <w:szCs w:val="21"/>
    </w:rPr>
  </w:style>
  <w:style w:type="paragraph" w:styleId="31">
    <w:name w:val="toc 3"/>
    <w:basedOn w:val="a"/>
    <w:next w:val="a"/>
    <w:autoRedefine/>
    <w:uiPriority w:val="39"/>
    <w:rsid w:val="007C54E5"/>
    <w:pPr>
      <w:tabs>
        <w:tab w:val="right" w:leader="dot" w:pos="8303"/>
      </w:tabs>
      <w:spacing w:line="420" w:lineRule="exact"/>
      <w:ind w:left="420"/>
      <w:jc w:val="left"/>
    </w:pPr>
    <w:rPr>
      <w:rFonts w:ascii="宋体" w:eastAsia="宋体" w:hAnsi="宋体" w:cs="Times New Roman"/>
      <w:b/>
      <w:noProof/>
      <w:sz w:val="24"/>
      <w:szCs w:val="24"/>
    </w:rPr>
  </w:style>
  <w:style w:type="character" w:customStyle="1" w:styleId="3Char">
    <w:name w:val="标题 3 Char"/>
    <w:basedOn w:val="a0"/>
    <w:link w:val="3"/>
    <w:uiPriority w:val="9"/>
    <w:semiHidden/>
    <w:rsid w:val="007C54E5"/>
    <w:rPr>
      <w:b/>
      <w:bCs/>
      <w:sz w:val="32"/>
      <w:szCs w:val="32"/>
    </w:rPr>
  </w:style>
  <w:style w:type="paragraph" w:styleId="a6">
    <w:name w:val="Normal (Web)"/>
    <w:basedOn w:val="a"/>
    <w:uiPriority w:val="99"/>
    <w:unhideWhenUsed/>
    <w:rsid w:val="00C16A12"/>
    <w:pPr>
      <w:widowControl/>
      <w:jc w:val="left"/>
    </w:pPr>
    <w:rPr>
      <w:rFonts w:ascii="宋体" w:eastAsia="宋体" w:hAnsi="宋体" w:cs="宋体"/>
      <w:kern w:val="0"/>
      <w:sz w:val="24"/>
      <w:szCs w:val="24"/>
    </w:rPr>
  </w:style>
  <w:style w:type="character" w:styleId="a7">
    <w:name w:val="Strong"/>
    <w:basedOn w:val="a0"/>
    <w:uiPriority w:val="22"/>
    <w:qFormat/>
    <w:rsid w:val="00C16A12"/>
    <w:rPr>
      <w:b/>
      <w:bCs/>
    </w:rPr>
  </w:style>
</w:styles>
</file>

<file path=word/webSettings.xml><?xml version="1.0" encoding="utf-8"?>
<w:webSettings xmlns:r="http://schemas.openxmlformats.org/officeDocument/2006/relationships" xmlns:w="http://schemas.openxmlformats.org/wordprocessingml/2006/main">
  <w:divs>
    <w:div w:id="1262840686">
      <w:bodyDiv w:val="1"/>
      <w:marLeft w:val="0"/>
      <w:marRight w:val="0"/>
      <w:marTop w:val="0"/>
      <w:marBottom w:val="0"/>
      <w:divBdr>
        <w:top w:val="none" w:sz="0" w:space="0" w:color="auto"/>
        <w:left w:val="none" w:sz="0" w:space="0" w:color="auto"/>
        <w:bottom w:val="none" w:sz="0" w:space="0" w:color="auto"/>
        <w:right w:val="none" w:sz="0" w:space="0" w:color="auto"/>
      </w:divBdr>
      <w:divsChild>
        <w:div w:id="1001658001">
          <w:marLeft w:val="0"/>
          <w:marRight w:val="0"/>
          <w:marTop w:val="0"/>
          <w:marBottom w:val="0"/>
          <w:divBdr>
            <w:top w:val="none" w:sz="0" w:space="0" w:color="auto"/>
            <w:left w:val="none" w:sz="0" w:space="0" w:color="auto"/>
            <w:bottom w:val="none" w:sz="0" w:space="0" w:color="auto"/>
            <w:right w:val="none" w:sz="0" w:space="0" w:color="auto"/>
          </w:divBdr>
          <w:divsChild>
            <w:div w:id="279184522">
              <w:marLeft w:val="0"/>
              <w:marRight w:val="0"/>
              <w:marTop w:val="0"/>
              <w:marBottom w:val="0"/>
              <w:divBdr>
                <w:top w:val="none" w:sz="0" w:space="0" w:color="auto"/>
                <w:left w:val="none" w:sz="0" w:space="0" w:color="auto"/>
                <w:bottom w:val="none" w:sz="0" w:space="0" w:color="auto"/>
                <w:right w:val="none" w:sz="0" w:space="0" w:color="auto"/>
              </w:divBdr>
              <w:divsChild>
                <w:div w:id="944267755">
                  <w:marLeft w:val="0"/>
                  <w:marRight w:val="0"/>
                  <w:marTop w:val="0"/>
                  <w:marBottom w:val="0"/>
                  <w:divBdr>
                    <w:top w:val="none" w:sz="0" w:space="0" w:color="auto"/>
                    <w:left w:val="none" w:sz="0" w:space="0" w:color="auto"/>
                    <w:bottom w:val="none" w:sz="0" w:space="0" w:color="auto"/>
                    <w:right w:val="none" w:sz="0" w:space="0" w:color="auto"/>
                  </w:divBdr>
                  <w:divsChild>
                    <w:div w:id="721633322">
                      <w:marLeft w:val="0"/>
                      <w:marRight w:val="0"/>
                      <w:marTop w:val="0"/>
                      <w:marBottom w:val="0"/>
                      <w:divBdr>
                        <w:top w:val="none" w:sz="0" w:space="0" w:color="auto"/>
                        <w:left w:val="none" w:sz="0" w:space="0" w:color="auto"/>
                        <w:bottom w:val="none" w:sz="0" w:space="0" w:color="auto"/>
                        <w:right w:val="none" w:sz="0" w:space="0" w:color="auto"/>
                      </w:divBdr>
                      <w:divsChild>
                        <w:div w:id="1403403323">
                          <w:marLeft w:val="0"/>
                          <w:marRight w:val="0"/>
                          <w:marTop w:val="0"/>
                          <w:marBottom w:val="0"/>
                          <w:divBdr>
                            <w:top w:val="none" w:sz="0" w:space="0" w:color="auto"/>
                            <w:left w:val="none" w:sz="0" w:space="0" w:color="auto"/>
                            <w:bottom w:val="none" w:sz="0" w:space="0" w:color="auto"/>
                            <w:right w:val="none" w:sz="0" w:space="0" w:color="auto"/>
                          </w:divBdr>
                          <w:divsChild>
                            <w:div w:id="1518889713">
                              <w:marLeft w:val="0"/>
                              <w:marRight w:val="0"/>
                              <w:marTop w:val="0"/>
                              <w:marBottom w:val="0"/>
                              <w:divBdr>
                                <w:top w:val="none" w:sz="0" w:space="0" w:color="auto"/>
                                <w:left w:val="none" w:sz="0" w:space="0" w:color="auto"/>
                                <w:bottom w:val="none" w:sz="0" w:space="0" w:color="auto"/>
                                <w:right w:val="none" w:sz="0" w:space="0" w:color="auto"/>
                              </w:divBdr>
                              <w:divsChild>
                                <w:div w:id="810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3AD7-BD0D-40A1-8FD7-349590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6</Pages>
  <Words>528</Words>
  <Characters>3011</Characters>
  <Application>Microsoft Office Word</Application>
  <DocSecurity>0</DocSecurity>
  <Lines>25</Lines>
  <Paragraphs>7</Paragraphs>
  <ScaleCrop>false</ScaleCrop>
  <Company>Microsoft</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景国强</cp:lastModifiedBy>
  <cp:revision>23</cp:revision>
  <cp:lastPrinted>2016-12-20T07:47:00Z</cp:lastPrinted>
  <dcterms:created xsi:type="dcterms:W3CDTF">2016-12-13T08:35:00Z</dcterms:created>
  <dcterms:modified xsi:type="dcterms:W3CDTF">2016-12-20T07:50:00Z</dcterms:modified>
</cp:coreProperties>
</file>