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Cs/>
          <w:color w:val="000000"/>
          <w:sz w:val="36"/>
          <w:szCs w:val="36"/>
          <w:lang w:eastAsia="zh-CN"/>
        </w:rPr>
      </w:pPr>
      <w:r>
        <w:rPr>
          <w:rFonts w:hint="eastAsia" w:ascii="华文中宋" w:hAnsi="华文中宋" w:eastAsia="华文中宋" w:cs="华文中宋"/>
          <w:bCs/>
          <w:color w:val="000000"/>
          <w:sz w:val="36"/>
          <w:szCs w:val="36"/>
        </w:rPr>
        <w:t>上海政法学院学术成果认定纲要</w:t>
      </w:r>
      <w:r>
        <w:rPr>
          <w:rFonts w:hint="eastAsia" w:ascii="华文中宋" w:hAnsi="华文中宋" w:eastAsia="华文中宋" w:cs="华文中宋"/>
          <w:bCs/>
          <w:color w:val="000000"/>
          <w:sz w:val="36"/>
          <w:szCs w:val="36"/>
          <w:lang w:eastAsia="zh-CN"/>
        </w:rPr>
        <w:t>（征求意见稿）</w:t>
      </w:r>
    </w:p>
    <w:p>
      <w:pPr>
        <w:pStyle w:val="12"/>
        <w:spacing w:line="360" w:lineRule="auto"/>
        <w:jc w:val="center"/>
        <w:rPr>
          <w:rFonts w:ascii="仿宋" w:hAnsi="仿宋" w:eastAsia="仿宋"/>
          <w:b/>
          <w:sz w:val="32"/>
          <w:szCs w:val="32"/>
        </w:rPr>
      </w:pPr>
      <w:r>
        <w:rPr>
          <w:rFonts w:hint="eastAsia" w:ascii="仿宋" w:hAnsi="仿宋" w:eastAsia="仿宋"/>
          <w:b/>
          <w:sz w:val="32"/>
          <w:szCs w:val="32"/>
        </w:rPr>
        <w:t>第一章 总  则</w:t>
      </w:r>
    </w:p>
    <w:p>
      <w:pPr>
        <w:spacing w:line="360" w:lineRule="auto"/>
        <w:ind w:firstLine="643" w:firstLineChars="200"/>
        <w:rPr>
          <w:rFonts w:hint="eastAsia" w:ascii="仿宋" w:hAnsi="仿宋" w:eastAsia="仿宋"/>
          <w:b/>
          <w:szCs w:val="32"/>
          <w:lang w:eastAsia="zh-CN"/>
        </w:rPr>
      </w:pPr>
      <w:r>
        <w:rPr>
          <w:rFonts w:hint="eastAsia" w:ascii="仿宋" w:hAnsi="仿宋"/>
          <w:b/>
          <w:szCs w:val="32"/>
        </w:rPr>
        <w:t xml:space="preserve">第一条  </w:t>
      </w:r>
      <w:r>
        <w:rPr>
          <w:rFonts w:hint="eastAsia" w:ascii="仿宋" w:hAnsi="仿宋"/>
          <w:b/>
          <w:szCs w:val="32"/>
          <w:lang w:eastAsia="zh-CN"/>
        </w:rPr>
        <w:t>制定目的</w:t>
      </w:r>
    </w:p>
    <w:p>
      <w:pPr>
        <w:spacing w:line="360" w:lineRule="auto"/>
        <w:ind w:firstLine="640" w:firstLineChars="200"/>
        <w:rPr>
          <w:rFonts w:ascii="仿宋" w:hAnsi="仿宋"/>
          <w:szCs w:val="32"/>
        </w:rPr>
      </w:pPr>
      <w:r>
        <w:rPr>
          <w:rFonts w:hint="eastAsia" w:ascii="仿宋" w:hAnsi="仿宋"/>
          <w:szCs w:val="32"/>
        </w:rPr>
        <w:t>为进一步深化我校学术成果评价改革，</w:t>
      </w:r>
      <w:r>
        <w:rPr>
          <w:rFonts w:hint="eastAsia" w:ascii="仿宋" w:hAnsi="仿宋"/>
          <w:szCs w:val="32"/>
          <w:lang w:eastAsia="zh-CN"/>
        </w:rPr>
        <w:t>落实有组织科研相关要求，</w:t>
      </w:r>
      <w:r>
        <w:rPr>
          <w:rFonts w:hint="eastAsia" w:ascii="仿宋" w:hAnsi="仿宋"/>
          <w:szCs w:val="32"/>
        </w:rPr>
        <w:t>完善学术成果认定标准体系，调动全校师生科研积极性和主动性，鼓励多出高质量、高水平的学术成果，扩大国内外学术影响力，大力提升科研创新能力和综合竞争力，支撑学科发展，服务国家重大需求，全面推进高水平研究型大学建设，根据中共中央国务院《深化新时代教育评价改革总体方案》等文件的要求，特制定本办法。</w:t>
      </w:r>
    </w:p>
    <w:p>
      <w:pPr>
        <w:spacing w:line="360" w:lineRule="auto"/>
        <w:ind w:firstLine="643" w:firstLineChars="200"/>
        <w:rPr>
          <w:rFonts w:ascii="仿宋" w:hAnsi="仿宋"/>
          <w:b/>
          <w:szCs w:val="32"/>
        </w:rPr>
      </w:pPr>
      <w:r>
        <w:rPr>
          <w:rFonts w:hint="eastAsia" w:ascii="仿宋" w:hAnsi="仿宋"/>
          <w:b/>
          <w:szCs w:val="32"/>
        </w:rPr>
        <w:t>第二条  认定原则</w:t>
      </w:r>
    </w:p>
    <w:p>
      <w:pPr>
        <w:spacing w:line="360" w:lineRule="auto"/>
        <w:ind w:firstLine="640" w:firstLineChars="200"/>
        <w:rPr>
          <w:rFonts w:ascii="仿宋" w:hAnsi="仿宋"/>
          <w:szCs w:val="32"/>
        </w:rPr>
      </w:pPr>
      <w:r>
        <w:rPr>
          <w:rFonts w:hint="eastAsia" w:ascii="仿宋" w:hAnsi="仿宋"/>
          <w:szCs w:val="32"/>
        </w:rPr>
        <w:t>1.坚持质量导向。学术成果认定参照国内外公认的学术评价机构发布的学科分类体系和评价体系，以学术成果的学术影响力和贡献度作为认定依据。</w:t>
      </w:r>
    </w:p>
    <w:p>
      <w:pPr>
        <w:spacing w:line="360" w:lineRule="auto"/>
        <w:ind w:firstLine="640" w:firstLineChars="200"/>
        <w:rPr>
          <w:rFonts w:ascii="仿宋" w:hAnsi="仿宋"/>
          <w:szCs w:val="32"/>
        </w:rPr>
      </w:pPr>
      <w:r>
        <w:rPr>
          <w:rFonts w:hint="eastAsia" w:ascii="仿宋" w:hAnsi="仿宋"/>
          <w:szCs w:val="32"/>
        </w:rPr>
        <w:t>2.鼓励多元发展。鼓励多元发展，将各类学术成果纳入评价认定体系，充分尊重教师研究兴趣，发挥研究专长，最大限度激发教师创新潜能和创新活力，对接学校功能定位，鼓励教师在不同领域、不同岗位做出特色，追求卓越。</w:t>
      </w:r>
    </w:p>
    <w:p>
      <w:pPr>
        <w:spacing w:line="360" w:lineRule="auto"/>
        <w:ind w:firstLine="643" w:firstLineChars="200"/>
        <w:rPr>
          <w:rFonts w:ascii="仿宋" w:hAnsi="仿宋"/>
          <w:b/>
          <w:szCs w:val="32"/>
        </w:rPr>
      </w:pPr>
      <w:r>
        <w:rPr>
          <w:rFonts w:hint="eastAsia" w:ascii="仿宋" w:hAnsi="仿宋"/>
          <w:b/>
          <w:szCs w:val="32"/>
        </w:rPr>
        <w:t>第三条  认定范围</w:t>
      </w:r>
    </w:p>
    <w:p>
      <w:pPr>
        <w:numPr>
          <w:ilvl w:val="0"/>
          <w:numId w:val="0"/>
        </w:numPr>
        <w:spacing w:line="360" w:lineRule="auto"/>
        <w:ind w:firstLine="640" w:firstLineChars="200"/>
        <w:rPr>
          <w:rFonts w:ascii="仿宋" w:hAnsi="仿宋"/>
          <w:szCs w:val="32"/>
        </w:rPr>
      </w:pPr>
      <w:r>
        <w:rPr>
          <w:rFonts w:hint="eastAsia" w:ascii="仿宋" w:hAnsi="仿宋"/>
          <w:szCs w:val="32"/>
          <w:lang w:val="en-US" w:eastAsia="zh-CN"/>
        </w:rPr>
        <w:t>1.</w:t>
      </w:r>
      <w:r>
        <w:rPr>
          <w:rFonts w:hint="eastAsia" w:ascii="仿宋" w:hAnsi="仿宋"/>
          <w:szCs w:val="32"/>
        </w:rPr>
        <w:t>科研类成果包括学术论文、学术著作、科研</w:t>
      </w:r>
      <w:r>
        <w:rPr>
          <w:rFonts w:hint="eastAsia" w:ascii="仿宋" w:hAnsi="仿宋"/>
          <w:szCs w:val="32"/>
          <w:lang w:eastAsia="zh-CN"/>
        </w:rPr>
        <w:t>项目</w:t>
      </w:r>
      <w:r>
        <w:rPr>
          <w:rFonts w:hint="eastAsia" w:ascii="仿宋" w:hAnsi="仿宋"/>
          <w:szCs w:val="32"/>
        </w:rPr>
        <w:t>、科研获奖等从事科学研究和科研活动所产出的成果。</w:t>
      </w:r>
    </w:p>
    <w:p>
      <w:pPr>
        <w:numPr>
          <w:ilvl w:val="0"/>
          <w:numId w:val="0"/>
        </w:numPr>
        <w:spacing w:line="360" w:lineRule="auto"/>
        <w:ind w:firstLine="640" w:firstLineChars="200"/>
        <w:rPr>
          <w:rFonts w:hint="eastAsia" w:ascii="仿宋" w:hAnsi="仿宋" w:eastAsia="仿宋"/>
          <w:szCs w:val="32"/>
          <w:lang w:eastAsia="zh-CN"/>
        </w:rPr>
      </w:pPr>
      <w:r>
        <w:rPr>
          <w:rFonts w:hint="eastAsia" w:ascii="仿宋" w:hAnsi="仿宋"/>
          <w:szCs w:val="32"/>
          <w:lang w:val="en-US" w:eastAsia="zh-CN"/>
        </w:rPr>
        <w:t>2.</w:t>
      </w:r>
      <w:r>
        <w:rPr>
          <w:rFonts w:hint="eastAsia" w:ascii="仿宋" w:hAnsi="仿宋"/>
          <w:szCs w:val="32"/>
        </w:rPr>
        <w:t>智库</w:t>
      </w:r>
      <w:r>
        <w:rPr>
          <w:rFonts w:ascii="仿宋" w:hAnsi="仿宋"/>
          <w:szCs w:val="32"/>
        </w:rPr>
        <w:t>类成果</w:t>
      </w:r>
      <w:r>
        <w:rPr>
          <w:rFonts w:hint="eastAsia" w:ascii="仿宋" w:hAnsi="仿宋"/>
          <w:szCs w:val="32"/>
          <w:lang w:eastAsia="zh-CN"/>
        </w:rPr>
        <w:t>包括专报，指党和国家机关、科研机构专报刊载的决策咨询成果。</w:t>
      </w:r>
    </w:p>
    <w:p>
      <w:pPr>
        <w:spacing w:line="360" w:lineRule="auto"/>
        <w:ind w:firstLine="640" w:firstLineChars="200"/>
        <w:rPr>
          <w:rFonts w:ascii="仿宋" w:hAnsi="仿宋"/>
          <w:szCs w:val="32"/>
        </w:rPr>
      </w:pPr>
      <w:r>
        <w:rPr>
          <w:rFonts w:ascii="仿宋" w:hAnsi="仿宋"/>
          <w:szCs w:val="32"/>
        </w:rPr>
        <w:t>3</w:t>
      </w:r>
      <w:r>
        <w:rPr>
          <w:rFonts w:hint="eastAsia" w:ascii="仿宋" w:hAnsi="仿宋"/>
          <w:szCs w:val="32"/>
        </w:rPr>
        <w:t>.教学类成果包括课程建设、教材建设、教学研究项目、</w:t>
      </w:r>
      <w:r>
        <w:rPr>
          <w:rFonts w:hint="eastAsia" w:ascii="仿宋" w:hAnsi="仿宋"/>
          <w:szCs w:val="32"/>
          <w:lang w:eastAsia="zh-CN"/>
        </w:rPr>
        <w:t>教学成果奖、</w:t>
      </w:r>
      <w:r>
        <w:rPr>
          <w:rFonts w:hint="eastAsia" w:ascii="仿宋" w:hAnsi="仿宋"/>
          <w:szCs w:val="32"/>
        </w:rPr>
        <w:t>教学竞赛等从事教学研究和教学活动所产出的成果。</w:t>
      </w:r>
    </w:p>
    <w:p>
      <w:pPr>
        <w:spacing w:line="360" w:lineRule="auto"/>
        <w:ind w:firstLine="640" w:firstLineChars="200"/>
        <w:rPr>
          <w:rFonts w:ascii="仿宋" w:hAnsi="仿宋"/>
          <w:szCs w:val="32"/>
        </w:rPr>
      </w:pPr>
      <w:r>
        <w:rPr>
          <w:rFonts w:ascii="仿宋" w:hAnsi="仿宋"/>
          <w:szCs w:val="32"/>
        </w:rPr>
        <w:t>4</w:t>
      </w:r>
      <w:r>
        <w:rPr>
          <w:rFonts w:hint="eastAsia" w:ascii="仿宋" w:hAnsi="仿宋"/>
          <w:szCs w:val="32"/>
        </w:rPr>
        <w:t>.教师指导学生学术活动的成果，包括：指导学生的学位论文、重要学术类赛事等与学生学术研究相关活动所产生的成果。</w:t>
      </w:r>
    </w:p>
    <w:p>
      <w:pPr>
        <w:spacing w:line="360" w:lineRule="auto"/>
        <w:ind w:firstLine="640" w:firstLineChars="200"/>
        <w:rPr>
          <w:rFonts w:ascii="仿宋" w:hAnsi="仿宋"/>
          <w:szCs w:val="32"/>
        </w:rPr>
      </w:pPr>
      <w:r>
        <w:rPr>
          <w:rFonts w:ascii="仿宋" w:hAnsi="仿宋"/>
          <w:szCs w:val="32"/>
        </w:rPr>
        <w:t>5</w:t>
      </w:r>
      <w:r>
        <w:rPr>
          <w:rFonts w:hint="eastAsia" w:ascii="仿宋" w:hAnsi="仿宋"/>
          <w:szCs w:val="32"/>
        </w:rPr>
        <w:t>.职务发明类成果包括专利权、软件著作权、集成电路布图设计专有权等从事智力创造的成果。</w:t>
      </w:r>
    </w:p>
    <w:p>
      <w:pPr>
        <w:spacing w:line="360" w:lineRule="auto"/>
        <w:ind w:firstLine="640" w:firstLineChars="200"/>
        <w:rPr>
          <w:rFonts w:hint="eastAsia" w:ascii="仿宋" w:hAnsi="仿宋" w:eastAsia="仿宋"/>
          <w:szCs w:val="32"/>
          <w:lang w:eastAsia="zh-CN"/>
        </w:rPr>
      </w:pPr>
      <w:r>
        <w:rPr>
          <w:rFonts w:hint="eastAsia" w:ascii="仿宋" w:hAnsi="仿宋"/>
          <w:szCs w:val="32"/>
        </w:rPr>
        <w:t>6.创作</w:t>
      </w:r>
      <w:r>
        <w:rPr>
          <w:rFonts w:ascii="仿宋" w:hAnsi="仿宋"/>
          <w:szCs w:val="32"/>
        </w:rPr>
        <w:t>类成果</w:t>
      </w:r>
      <w:r>
        <w:rPr>
          <w:rFonts w:hint="eastAsia" w:ascii="仿宋" w:hAnsi="仿宋"/>
          <w:szCs w:val="32"/>
          <w:lang w:eastAsia="zh-CN"/>
        </w:rPr>
        <w:t>包括主创人员作品在电视台完整播放的成果、艺术作品获奖的成果。</w:t>
      </w:r>
    </w:p>
    <w:p>
      <w:pPr>
        <w:pStyle w:val="12"/>
        <w:spacing w:line="360" w:lineRule="auto"/>
        <w:jc w:val="center"/>
        <w:rPr>
          <w:rFonts w:ascii="仿宋" w:hAnsi="仿宋" w:eastAsia="仿宋"/>
          <w:b/>
          <w:sz w:val="32"/>
          <w:szCs w:val="32"/>
        </w:rPr>
      </w:pPr>
      <w:r>
        <w:rPr>
          <w:rFonts w:hint="eastAsia" w:ascii="仿宋" w:hAnsi="仿宋" w:eastAsia="仿宋"/>
          <w:b/>
          <w:sz w:val="32"/>
          <w:szCs w:val="32"/>
        </w:rPr>
        <w:t>第二章 科研类成果认定</w:t>
      </w:r>
    </w:p>
    <w:p>
      <w:pPr>
        <w:spacing w:line="360" w:lineRule="auto"/>
        <w:ind w:firstLine="643" w:firstLineChars="200"/>
        <w:rPr>
          <w:rFonts w:ascii="仿宋" w:hAnsi="仿宋"/>
          <w:szCs w:val="32"/>
        </w:rPr>
      </w:pPr>
      <w:r>
        <w:rPr>
          <w:rFonts w:hint="eastAsia" w:ascii="仿宋" w:hAnsi="仿宋"/>
          <w:b/>
          <w:szCs w:val="32"/>
        </w:rPr>
        <w:t xml:space="preserve">第四条  </w:t>
      </w:r>
      <w:r>
        <w:rPr>
          <w:rFonts w:hint="eastAsia" w:ascii="仿宋" w:hAnsi="仿宋"/>
          <w:szCs w:val="32"/>
        </w:rPr>
        <w:t>根据认定原则和我校科研工作实际情况，将学术论文、学术著作、科研项目、科研获奖等成果按学术影响力和学术贡献度划分为A、B1、B2、C1、C2五个等级。</w:t>
      </w:r>
    </w:p>
    <w:p>
      <w:pPr>
        <w:spacing w:line="360" w:lineRule="auto"/>
        <w:ind w:firstLine="643" w:firstLineChars="200"/>
        <w:rPr>
          <w:rFonts w:ascii="仿宋" w:hAnsi="仿宋"/>
          <w:b/>
          <w:szCs w:val="32"/>
        </w:rPr>
      </w:pPr>
      <w:r>
        <w:rPr>
          <w:rFonts w:hint="eastAsia" w:ascii="仿宋" w:hAnsi="仿宋"/>
          <w:b/>
          <w:szCs w:val="32"/>
        </w:rPr>
        <w:t>第五条  学术论文认定</w:t>
      </w:r>
    </w:p>
    <w:p>
      <w:pPr>
        <w:spacing w:line="360" w:lineRule="auto"/>
        <w:ind w:firstLine="640" w:firstLineChars="200"/>
        <w:rPr>
          <w:rFonts w:ascii="仿宋" w:hAnsi="仿宋"/>
          <w:szCs w:val="32"/>
        </w:rPr>
      </w:pPr>
      <w:r>
        <w:rPr>
          <w:rFonts w:hint="eastAsia" w:ascii="仿宋" w:hAnsi="仿宋"/>
          <w:color w:val="auto"/>
          <w:szCs w:val="32"/>
        </w:rPr>
        <w:t>论文以上海图书馆检索的国际期刊论文检索证明、我校遴选的自定国内期刊分类目录为认定依据。期刊论文</w:t>
      </w:r>
      <w:r>
        <w:rPr>
          <w:rFonts w:hint="eastAsia" w:ascii="仿宋" w:hAnsi="仿宋" w:cs="仿宋"/>
          <w:color w:val="auto"/>
          <w:szCs w:val="32"/>
        </w:rPr>
        <w:t>字数</w:t>
      </w:r>
      <w:r>
        <w:rPr>
          <w:rFonts w:hint="eastAsia" w:ascii="仿宋" w:hAnsi="仿宋" w:cs="仿宋"/>
          <w:szCs w:val="32"/>
        </w:rPr>
        <w:t>不少于5000字/篇，报纸论文字数不少于</w:t>
      </w:r>
      <w:r>
        <w:rPr>
          <w:rFonts w:hint="eastAsia" w:ascii="仿宋" w:hAnsi="仿宋" w:cs="仿宋"/>
          <w:szCs w:val="32"/>
          <w:lang w:val="en-US" w:eastAsia="zh-CN"/>
        </w:rPr>
        <w:t>2000</w:t>
      </w:r>
      <w:r>
        <w:rPr>
          <w:rFonts w:hint="eastAsia" w:ascii="仿宋" w:hAnsi="仿宋" w:cs="仿宋"/>
          <w:szCs w:val="32"/>
        </w:rPr>
        <w:t>字/篇。</w:t>
      </w:r>
      <w:r>
        <w:rPr>
          <w:rFonts w:hint="eastAsia" w:ascii="仿宋" w:hAnsi="仿宋"/>
          <w:szCs w:val="32"/>
        </w:rPr>
        <w:t>其认定办法为：</w:t>
      </w:r>
    </w:p>
    <w:p>
      <w:pPr>
        <w:spacing w:line="360" w:lineRule="auto"/>
        <w:ind w:firstLine="643" w:firstLineChars="200"/>
        <w:rPr>
          <w:rFonts w:hint="eastAsia" w:ascii="仿宋" w:hAnsi="仿宋"/>
          <w:szCs w:val="32"/>
        </w:rPr>
      </w:pPr>
      <w:r>
        <w:rPr>
          <w:rFonts w:hint="eastAsia" w:ascii="仿宋" w:hAnsi="仿宋"/>
          <w:b/>
          <w:bCs/>
          <w:szCs w:val="32"/>
        </w:rPr>
        <w:t>（一）</w:t>
      </w:r>
      <w:r>
        <w:rPr>
          <w:rFonts w:hint="eastAsia" w:ascii="仿宋" w:hAnsi="仿宋"/>
          <w:b/>
          <w:szCs w:val="32"/>
        </w:rPr>
        <w:t>A级学术论文</w:t>
      </w:r>
    </w:p>
    <w:p>
      <w:pPr>
        <w:spacing w:line="360" w:lineRule="auto"/>
        <w:ind w:firstLine="640" w:firstLineChars="200"/>
        <w:rPr>
          <w:rFonts w:ascii="仿宋" w:hAnsi="仿宋"/>
          <w:szCs w:val="32"/>
        </w:rPr>
      </w:pPr>
      <w:r>
        <w:rPr>
          <w:rFonts w:hint="eastAsia" w:ascii="仿宋" w:hAnsi="仿宋"/>
          <w:szCs w:val="32"/>
        </w:rPr>
        <w:t>1.中国社会科学和中国科学；</w:t>
      </w:r>
    </w:p>
    <w:p>
      <w:pPr>
        <w:spacing w:line="600" w:lineRule="exact"/>
        <w:ind w:firstLine="640" w:firstLineChars="200"/>
        <w:rPr>
          <w:rFonts w:ascii="仿宋" w:hAnsi="仿宋" w:cs="仿宋"/>
          <w:szCs w:val="32"/>
        </w:rPr>
      </w:pPr>
      <w:r>
        <w:rPr>
          <w:rFonts w:ascii="仿宋" w:hAnsi="仿宋"/>
          <w:szCs w:val="32"/>
        </w:rPr>
        <w:t>2</w:t>
      </w:r>
      <w:r>
        <w:rPr>
          <w:rFonts w:hint="eastAsia" w:ascii="仿宋" w:hAnsi="仿宋"/>
          <w:szCs w:val="32"/>
        </w:rPr>
        <w:t>.</w:t>
      </w:r>
      <w:r>
        <w:rPr>
          <w:rFonts w:hint="eastAsia" w:ascii="仿宋" w:hAnsi="仿宋"/>
          <w:szCs w:val="32"/>
          <w:lang w:eastAsia="zh-CN"/>
        </w:rPr>
        <w:t>在</w:t>
      </w:r>
      <w:r>
        <w:rPr>
          <w:rFonts w:hint="eastAsia" w:ascii="仿宋" w:hAnsi="仿宋" w:cs="仿宋"/>
          <w:szCs w:val="32"/>
        </w:rPr>
        <w:t>SSCI（社会科学引文索引）、SCI（科学引文索引）收录一区期刊</w:t>
      </w:r>
      <w:r>
        <w:rPr>
          <w:rFonts w:hint="eastAsia" w:ascii="仿宋" w:hAnsi="仿宋" w:cs="仿宋"/>
          <w:kern w:val="0"/>
          <w:szCs w:val="32"/>
        </w:rPr>
        <w:t>前10%上发表的学术论文</w:t>
      </w:r>
      <w:r>
        <w:rPr>
          <w:rFonts w:hint="eastAsia" w:ascii="仿宋" w:hAnsi="仿宋" w:cs="仿宋"/>
          <w:szCs w:val="32"/>
        </w:rPr>
        <w:t>。</w:t>
      </w:r>
    </w:p>
    <w:p>
      <w:pPr>
        <w:spacing w:line="360" w:lineRule="auto"/>
        <w:ind w:firstLine="643" w:firstLineChars="200"/>
        <w:rPr>
          <w:rFonts w:hint="eastAsia" w:ascii="仿宋" w:hAnsi="仿宋"/>
          <w:szCs w:val="32"/>
        </w:rPr>
      </w:pPr>
      <w:r>
        <w:rPr>
          <w:rFonts w:hint="eastAsia" w:ascii="仿宋" w:hAnsi="仿宋"/>
          <w:b/>
          <w:bCs/>
          <w:szCs w:val="32"/>
        </w:rPr>
        <w:t>（二）</w:t>
      </w:r>
      <w:r>
        <w:rPr>
          <w:rFonts w:hint="eastAsia" w:ascii="仿宋" w:hAnsi="仿宋"/>
          <w:b/>
          <w:szCs w:val="32"/>
        </w:rPr>
        <w:t>B1级学术论文</w:t>
      </w:r>
    </w:p>
    <w:p>
      <w:pPr>
        <w:spacing w:line="360" w:lineRule="auto"/>
        <w:ind w:firstLine="640" w:firstLineChars="200"/>
        <w:rPr>
          <w:rFonts w:ascii="仿宋" w:hAnsi="仿宋"/>
          <w:szCs w:val="32"/>
        </w:rPr>
      </w:pPr>
      <w:r>
        <w:rPr>
          <w:rFonts w:hint="eastAsia" w:ascii="仿宋" w:hAnsi="仿宋"/>
          <w:szCs w:val="32"/>
        </w:rPr>
        <w:t>1.在B1级刊物上发表的学术论文，名单见</w:t>
      </w:r>
      <w:r>
        <w:rPr>
          <w:rFonts w:hint="eastAsia" w:ascii="仿宋" w:hAnsi="仿宋"/>
          <w:szCs w:val="32"/>
          <w:lang w:eastAsia="zh-CN"/>
        </w:rPr>
        <w:t>附件</w:t>
      </w:r>
      <w:r>
        <w:rPr>
          <w:rFonts w:hint="eastAsia" w:ascii="仿宋" w:hAnsi="仿宋"/>
          <w:szCs w:val="32"/>
        </w:rPr>
        <w:t>表格</w:t>
      </w:r>
      <w:r>
        <w:rPr>
          <w:rFonts w:hint="eastAsia" w:ascii="仿宋" w:hAnsi="仿宋"/>
          <w:szCs w:val="32"/>
          <w:lang w:eastAsia="zh-CN"/>
        </w:rPr>
        <w:t>一</w:t>
      </w:r>
      <w:r>
        <w:rPr>
          <w:rFonts w:hint="eastAsia" w:ascii="仿宋" w:hAnsi="仿宋"/>
          <w:szCs w:val="32"/>
        </w:rPr>
        <w:t>；</w:t>
      </w:r>
    </w:p>
    <w:p>
      <w:pPr>
        <w:spacing w:line="600" w:lineRule="exact"/>
        <w:ind w:firstLine="640" w:firstLineChars="200"/>
        <w:rPr>
          <w:rFonts w:hint="eastAsia" w:ascii="仿宋" w:hAnsi="仿宋"/>
          <w:szCs w:val="32"/>
        </w:rPr>
      </w:pPr>
      <w:r>
        <w:rPr>
          <w:rFonts w:ascii="仿宋" w:hAnsi="仿宋"/>
          <w:szCs w:val="32"/>
        </w:rPr>
        <w:t>2</w:t>
      </w:r>
      <w:r>
        <w:rPr>
          <w:rFonts w:hint="eastAsia" w:ascii="仿宋" w:hAnsi="仿宋"/>
          <w:szCs w:val="32"/>
        </w:rPr>
        <w:t>.</w:t>
      </w:r>
      <w:r>
        <w:rPr>
          <w:rFonts w:hint="eastAsia" w:ascii="仿宋" w:hAnsi="仿宋" w:cs="仿宋"/>
          <w:szCs w:val="32"/>
        </w:rPr>
        <w:t>除A级期刊外在SSCI（社会科学引文索引）、</w:t>
      </w:r>
      <w:r>
        <w:rPr>
          <w:rFonts w:hint="eastAsia" w:ascii="仿宋" w:hAnsi="仿宋" w:cs="仿宋"/>
          <w:szCs w:val="32"/>
          <w:lang w:eastAsia="zh-CN"/>
        </w:rPr>
        <w:t>在</w:t>
      </w:r>
      <w:r>
        <w:rPr>
          <w:rFonts w:hint="eastAsia" w:ascii="仿宋" w:hAnsi="仿宋" w:cs="仿宋"/>
          <w:szCs w:val="32"/>
        </w:rPr>
        <w:t>SCI（科学引文索引）收录一区期刊上发表的学术论文。</w:t>
      </w:r>
    </w:p>
    <w:p>
      <w:pPr>
        <w:spacing w:line="360" w:lineRule="auto"/>
        <w:ind w:firstLine="643" w:firstLineChars="200"/>
        <w:rPr>
          <w:rFonts w:ascii="仿宋" w:hAnsi="仿宋"/>
          <w:b/>
          <w:bCs/>
          <w:szCs w:val="32"/>
        </w:rPr>
      </w:pPr>
      <w:r>
        <w:rPr>
          <w:rFonts w:hint="eastAsia" w:ascii="仿宋" w:hAnsi="仿宋"/>
          <w:b/>
          <w:bCs/>
          <w:szCs w:val="32"/>
        </w:rPr>
        <w:t>（三）B2级学术论文</w:t>
      </w:r>
    </w:p>
    <w:p>
      <w:pPr>
        <w:spacing w:line="360" w:lineRule="auto"/>
        <w:ind w:firstLine="640" w:firstLineChars="200"/>
        <w:rPr>
          <w:rFonts w:hint="eastAsia" w:ascii="仿宋" w:hAnsi="仿宋" w:eastAsia="仿宋"/>
          <w:szCs w:val="32"/>
          <w:lang w:eastAsia="zh-CN"/>
        </w:rPr>
      </w:pPr>
      <w:r>
        <w:rPr>
          <w:rFonts w:hint="eastAsia" w:ascii="仿宋" w:hAnsi="仿宋"/>
          <w:szCs w:val="32"/>
        </w:rPr>
        <w:t>1.在</w:t>
      </w:r>
      <w:r>
        <w:rPr>
          <w:rFonts w:ascii="仿宋" w:hAnsi="仿宋"/>
          <w:szCs w:val="32"/>
        </w:rPr>
        <w:t>B2</w:t>
      </w:r>
      <w:r>
        <w:rPr>
          <w:rFonts w:hint="eastAsia" w:ascii="仿宋" w:hAnsi="仿宋"/>
          <w:szCs w:val="32"/>
        </w:rPr>
        <w:t>级</w:t>
      </w:r>
      <w:r>
        <w:rPr>
          <w:rFonts w:ascii="仿宋" w:hAnsi="仿宋"/>
          <w:szCs w:val="32"/>
        </w:rPr>
        <w:t>刊物上发表的学术论文</w:t>
      </w:r>
      <w:r>
        <w:rPr>
          <w:rFonts w:hint="eastAsia" w:ascii="仿宋" w:hAnsi="仿宋"/>
          <w:szCs w:val="32"/>
          <w:lang w:eastAsia="zh-CN"/>
        </w:rPr>
        <w:t>；</w:t>
      </w:r>
    </w:p>
    <w:p>
      <w:pPr>
        <w:spacing w:line="360" w:lineRule="auto"/>
        <w:ind w:firstLine="640" w:firstLineChars="200"/>
        <w:rPr>
          <w:rFonts w:hint="eastAsia" w:ascii="仿宋" w:hAnsi="仿宋" w:cs="仿宋"/>
          <w:szCs w:val="32"/>
        </w:rPr>
      </w:pPr>
      <w:r>
        <w:rPr>
          <w:rFonts w:ascii="仿宋" w:hAnsi="仿宋" w:cs="仿宋"/>
          <w:szCs w:val="32"/>
        </w:rPr>
        <w:t>2.</w:t>
      </w:r>
      <w:r>
        <w:rPr>
          <w:rFonts w:hint="eastAsia" w:ascii="仿宋" w:hAnsi="仿宋" w:cs="仿宋"/>
          <w:szCs w:val="32"/>
        </w:rPr>
        <w:t>SSCI（社会科学引文索引）、SCI（科学引文索引）收录二区期刊上发表的学术论文。</w:t>
      </w:r>
    </w:p>
    <w:p>
      <w:pPr>
        <w:spacing w:line="360" w:lineRule="auto"/>
        <w:ind w:firstLine="643" w:firstLineChars="200"/>
        <w:rPr>
          <w:rFonts w:hint="eastAsia" w:ascii="仿宋" w:hAnsi="仿宋"/>
          <w:szCs w:val="32"/>
        </w:rPr>
      </w:pPr>
      <w:r>
        <w:rPr>
          <w:rFonts w:hint="eastAsia" w:ascii="仿宋" w:hAnsi="仿宋"/>
          <w:b/>
          <w:bCs/>
          <w:szCs w:val="32"/>
        </w:rPr>
        <w:t>（四）C</w:t>
      </w:r>
      <w:r>
        <w:rPr>
          <w:rFonts w:hint="eastAsia" w:ascii="仿宋" w:hAnsi="仿宋"/>
          <w:szCs w:val="32"/>
        </w:rPr>
        <w:t>1</w:t>
      </w:r>
      <w:r>
        <w:rPr>
          <w:rFonts w:hint="eastAsia" w:ascii="仿宋" w:hAnsi="仿宋"/>
          <w:b/>
          <w:szCs w:val="32"/>
        </w:rPr>
        <w:t>级学术论文</w:t>
      </w:r>
    </w:p>
    <w:p>
      <w:pPr>
        <w:spacing w:line="360" w:lineRule="auto"/>
        <w:ind w:firstLine="627" w:firstLineChars="196"/>
        <w:rPr>
          <w:rFonts w:ascii="仿宋" w:hAnsi="仿宋"/>
          <w:szCs w:val="32"/>
        </w:rPr>
      </w:pPr>
      <w:r>
        <w:rPr>
          <w:rFonts w:hint="eastAsia" w:ascii="仿宋" w:hAnsi="仿宋"/>
          <w:szCs w:val="32"/>
        </w:rPr>
        <w:t>1.在C1级刊物上发表的学术论文，名单见</w:t>
      </w:r>
      <w:r>
        <w:rPr>
          <w:rFonts w:hint="eastAsia" w:ascii="仿宋" w:hAnsi="仿宋"/>
          <w:szCs w:val="32"/>
          <w:lang w:eastAsia="zh-CN"/>
        </w:rPr>
        <w:t>附件</w:t>
      </w:r>
      <w:r>
        <w:rPr>
          <w:rFonts w:hint="eastAsia" w:ascii="仿宋" w:hAnsi="仿宋"/>
          <w:szCs w:val="32"/>
        </w:rPr>
        <w:t>表格</w:t>
      </w:r>
      <w:r>
        <w:rPr>
          <w:rFonts w:hint="eastAsia" w:ascii="仿宋" w:hAnsi="仿宋"/>
          <w:szCs w:val="32"/>
          <w:lang w:eastAsia="zh-CN"/>
        </w:rPr>
        <w:t>二</w:t>
      </w:r>
      <w:r>
        <w:rPr>
          <w:rFonts w:hint="eastAsia" w:ascii="仿宋" w:hAnsi="仿宋"/>
          <w:szCs w:val="32"/>
        </w:rPr>
        <w:t>；</w:t>
      </w:r>
    </w:p>
    <w:p>
      <w:pPr>
        <w:spacing w:line="360" w:lineRule="auto"/>
        <w:ind w:firstLine="627" w:firstLineChars="196"/>
        <w:rPr>
          <w:rFonts w:hint="default" w:ascii="仿宋" w:hAnsi="仿宋" w:eastAsia="仿宋"/>
          <w:szCs w:val="32"/>
          <w:lang w:val="en-US" w:eastAsia="zh-CN"/>
        </w:rPr>
      </w:pPr>
      <w:r>
        <w:rPr>
          <w:rFonts w:ascii="仿宋" w:hAnsi="仿宋"/>
          <w:szCs w:val="32"/>
        </w:rPr>
        <w:t>2.</w:t>
      </w:r>
      <w:r>
        <w:rPr>
          <w:rFonts w:hint="eastAsia" w:ascii="仿宋" w:hAnsi="仿宋"/>
          <w:szCs w:val="32"/>
          <w:lang w:eastAsia="zh-CN"/>
        </w:rPr>
        <w:t>在</w:t>
      </w:r>
      <w:r>
        <w:rPr>
          <w:rFonts w:hint="eastAsia" w:ascii="仿宋" w:hAnsi="仿宋" w:cs="仿宋"/>
          <w:szCs w:val="32"/>
        </w:rPr>
        <w:t>SSCI（社会科学引文索引）、SCI（科学引文索引）收录三区期刊上发表的学术论文。</w:t>
      </w:r>
      <w:r>
        <w:rPr>
          <w:rFonts w:hint="eastAsia" w:ascii="仿宋" w:hAnsi="仿宋" w:cs="仿宋"/>
          <w:szCs w:val="32"/>
          <w:lang w:eastAsia="zh-CN"/>
        </w:rPr>
        <w:t>在</w:t>
      </w:r>
      <w:r>
        <w:rPr>
          <w:rFonts w:hint="eastAsia" w:ascii="仿宋" w:hAnsi="仿宋" w:cs="仿宋"/>
          <w:szCs w:val="32"/>
        </w:rPr>
        <w:t>A&amp;HCI（艺术与人文科学引文索引）收录的期刊上发表的学术论文。</w:t>
      </w:r>
      <w:r>
        <w:rPr>
          <w:rFonts w:hint="eastAsia" w:ascii="仿宋" w:hAnsi="仿宋" w:cs="仿宋"/>
          <w:szCs w:val="32"/>
          <w:lang w:eastAsia="zh-CN"/>
        </w:rPr>
        <w:t>在</w:t>
      </w:r>
      <w:r>
        <w:rPr>
          <w:rFonts w:hint="eastAsia" w:ascii="仿宋" w:hAnsi="仿宋" w:cs="仿宋"/>
          <w:szCs w:val="32"/>
        </w:rPr>
        <w:t>EI（工程索引）收录的期刊上发表的学术论文</w:t>
      </w:r>
      <w:r>
        <w:rPr>
          <w:rFonts w:hint="eastAsia" w:ascii="仿宋" w:hAnsi="仿宋"/>
          <w:szCs w:val="32"/>
        </w:rPr>
        <w:t>；</w:t>
      </w:r>
      <w:r>
        <w:rPr>
          <w:rFonts w:hint="eastAsia" w:ascii="仿宋" w:hAnsi="仿宋"/>
          <w:szCs w:val="32"/>
          <w:lang w:eastAsia="zh-CN"/>
        </w:rPr>
        <w:t>在</w:t>
      </w:r>
      <w:r>
        <w:rPr>
          <w:rFonts w:hint="eastAsia" w:ascii="仿宋" w:hAnsi="仿宋"/>
          <w:szCs w:val="32"/>
          <w:lang w:val="en-US" w:eastAsia="zh-CN"/>
        </w:rPr>
        <w:t>SCOPUS收录一区期刊上发表的BAK学术论文；</w:t>
      </w:r>
    </w:p>
    <w:p>
      <w:pPr>
        <w:spacing w:line="360" w:lineRule="auto"/>
        <w:ind w:firstLine="640" w:firstLineChars="200"/>
        <w:rPr>
          <w:rFonts w:ascii="仿宋" w:hAnsi="仿宋"/>
          <w:szCs w:val="32"/>
        </w:rPr>
      </w:pPr>
      <w:r>
        <w:rPr>
          <w:rFonts w:hint="eastAsia" w:ascii="仿宋" w:hAnsi="仿宋"/>
          <w:color w:val="000000"/>
          <w:szCs w:val="32"/>
          <w:lang w:val="en-US" w:eastAsia="zh-CN"/>
        </w:rPr>
        <w:t>3</w:t>
      </w:r>
      <w:r>
        <w:rPr>
          <w:rFonts w:ascii="仿宋" w:hAnsi="仿宋"/>
          <w:color w:val="000000"/>
          <w:szCs w:val="32"/>
        </w:rPr>
        <w:t>.</w:t>
      </w:r>
      <w:r>
        <w:rPr>
          <w:rFonts w:hint="eastAsia" w:ascii="仿宋" w:hAnsi="仿宋" w:cs="仿宋"/>
          <w:szCs w:val="32"/>
        </w:rPr>
        <w:t>在《人民日报》《光明日报》上发表的学术论文</w:t>
      </w:r>
      <w:r>
        <w:rPr>
          <w:rFonts w:hint="eastAsia" w:ascii="仿宋" w:hAnsi="仿宋" w:cs="仿宋"/>
          <w:szCs w:val="32"/>
          <w:lang w:eastAsia="zh-CN"/>
        </w:rPr>
        <w:t>。</w:t>
      </w:r>
    </w:p>
    <w:p>
      <w:pPr>
        <w:spacing w:line="360" w:lineRule="auto"/>
        <w:ind w:firstLine="630" w:firstLineChars="196"/>
        <w:rPr>
          <w:rFonts w:hint="eastAsia" w:ascii="仿宋" w:hAnsi="仿宋"/>
          <w:b/>
          <w:bCs/>
          <w:color w:val="000000"/>
          <w:szCs w:val="32"/>
        </w:rPr>
      </w:pPr>
      <w:r>
        <w:rPr>
          <w:rFonts w:hint="eastAsia" w:ascii="仿宋" w:hAnsi="仿宋"/>
          <w:b/>
          <w:bCs/>
          <w:color w:val="000000"/>
          <w:szCs w:val="32"/>
        </w:rPr>
        <w:t>（五）C2级学术论文</w:t>
      </w:r>
    </w:p>
    <w:p>
      <w:pPr>
        <w:spacing w:line="360" w:lineRule="auto"/>
        <w:ind w:firstLine="640" w:firstLineChars="200"/>
        <w:rPr>
          <w:rFonts w:hint="eastAsia" w:ascii="仿宋" w:hAnsi="仿宋" w:cs="仿宋"/>
          <w:szCs w:val="32"/>
        </w:rPr>
      </w:pPr>
      <w:r>
        <w:rPr>
          <w:rFonts w:hint="eastAsia" w:ascii="仿宋" w:hAnsi="仿宋"/>
          <w:color w:val="000000"/>
          <w:szCs w:val="32"/>
        </w:rPr>
        <w:t>1.</w:t>
      </w:r>
      <w:r>
        <w:rPr>
          <w:rFonts w:hint="eastAsia" w:ascii="仿宋" w:hAnsi="仿宋" w:cs="仿宋"/>
          <w:szCs w:val="32"/>
        </w:rPr>
        <w:t>《中文社会科学引文索引》（CSSCI）来源期刊（已被认定为A级、B1级、B2级和C1级期刊的除外）</w:t>
      </w:r>
      <w:r>
        <w:rPr>
          <w:rFonts w:hint="eastAsia" w:ascii="仿宋" w:hAnsi="仿宋" w:cs="仿宋"/>
          <w:szCs w:val="32"/>
          <w:lang w:eastAsia="zh-CN"/>
        </w:rPr>
        <w:t>上发表的学术论文</w:t>
      </w:r>
      <w:r>
        <w:rPr>
          <w:rFonts w:hint="eastAsia" w:ascii="仿宋" w:hAnsi="仿宋" w:cs="仿宋"/>
          <w:color w:val="auto"/>
          <w:szCs w:val="32"/>
        </w:rPr>
        <w:t>；</w:t>
      </w:r>
    </w:p>
    <w:p>
      <w:pPr>
        <w:spacing w:line="600" w:lineRule="exact"/>
        <w:ind w:firstLine="640" w:firstLineChars="200"/>
        <w:jc w:val="left"/>
        <w:rPr>
          <w:rFonts w:hint="eastAsia" w:ascii="仿宋" w:hAnsi="仿宋" w:eastAsia="仿宋" w:cs="仿宋"/>
          <w:szCs w:val="32"/>
          <w:lang w:eastAsia="zh-CN"/>
        </w:rPr>
      </w:pPr>
      <w:r>
        <w:rPr>
          <w:rFonts w:hint="eastAsia" w:ascii="仿宋" w:hAnsi="仿宋"/>
          <w:color w:val="000000"/>
          <w:szCs w:val="32"/>
        </w:rPr>
        <w:t>2.</w:t>
      </w:r>
      <w:r>
        <w:rPr>
          <w:rFonts w:hint="eastAsia" w:ascii="仿宋" w:hAnsi="仿宋"/>
          <w:color w:val="000000"/>
          <w:szCs w:val="32"/>
          <w:lang w:eastAsia="zh-CN"/>
        </w:rPr>
        <w:t>在</w:t>
      </w:r>
      <w:r>
        <w:rPr>
          <w:rFonts w:hint="eastAsia" w:ascii="仿宋" w:hAnsi="仿宋" w:cs="仿宋"/>
          <w:szCs w:val="32"/>
        </w:rPr>
        <w:t>SSCI（社会科学引文索引）、SCI（科学引文索引）收录四区期刊上发表的学术论文</w:t>
      </w:r>
      <w:r>
        <w:rPr>
          <w:rFonts w:hint="eastAsia" w:ascii="仿宋" w:hAnsi="仿宋" w:cs="仿宋"/>
          <w:szCs w:val="32"/>
          <w:lang w:eastAsia="zh-CN"/>
        </w:rPr>
        <w:t>；</w:t>
      </w:r>
    </w:p>
    <w:p>
      <w:pPr>
        <w:spacing w:line="600" w:lineRule="exact"/>
        <w:ind w:firstLine="640" w:firstLineChars="200"/>
        <w:jc w:val="left"/>
        <w:rPr>
          <w:rFonts w:hint="eastAsia" w:ascii="仿宋" w:hAnsi="仿宋" w:cs="仿宋"/>
          <w:szCs w:val="32"/>
        </w:rPr>
      </w:pPr>
      <w:r>
        <w:rPr>
          <w:rFonts w:hint="eastAsia" w:ascii="仿宋" w:hAnsi="仿宋" w:cs="仿宋"/>
          <w:szCs w:val="32"/>
        </w:rPr>
        <w:t>3.CSCD（中国科学</w:t>
      </w:r>
      <w:r>
        <w:rPr>
          <w:rFonts w:hint="eastAsia" w:ascii="仿宋" w:hAnsi="仿宋" w:cs="仿宋"/>
          <w:szCs w:val="32"/>
          <w:lang w:eastAsia="zh-CN"/>
        </w:rPr>
        <w:t>引文数据库</w:t>
      </w:r>
      <w:r>
        <w:rPr>
          <w:rFonts w:hint="eastAsia" w:ascii="仿宋" w:hAnsi="仿宋" w:cs="仿宋"/>
          <w:szCs w:val="32"/>
        </w:rPr>
        <w:t>）</w:t>
      </w:r>
      <w:r>
        <w:rPr>
          <w:rFonts w:hint="eastAsia" w:ascii="仿宋" w:hAnsi="仿宋" w:cs="仿宋"/>
          <w:szCs w:val="32"/>
          <w:lang w:eastAsia="zh-CN"/>
        </w:rPr>
        <w:t>核心</w:t>
      </w:r>
      <w:r>
        <w:rPr>
          <w:rFonts w:hint="eastAsia" w:ascii="仿宋" w:hAnsi="仿宋" w:cs="仿宋"/>
          <w:szCs w:val="32"/>
        </w:rPr>
        <w:t>期刊</w:t>
      </w:r>
      <w:r>
        <w:rPr>
          <w:rFonts w:hint="eastAsia" w:ascii="仿宋" w:hAnsi="仿宋" w:cs="仿宋"/>
          <w:szCs w:val="32"/>
          <w:lang w:eastAsia="zh-CN"/>
        </w:rPr>
        <w:t>上发表的学术论文</w:t>
      </w:r>
      <w:r>
        <w:rPr>
          <w:rFonts w:hint="eastAsia" w:ascii="仿宋" w:hAnsi="仿宋" w:cs="仿宋"/>
          <w:szCs w:val="32"/>
        </w:rPr>
        <w:t>；</w:t>
      </w:r>
    </w:p>
    <w:p>
      <w:pPr>
        <w:spacing w:line="600" w:lineRule="exact"/>
        <w:ind w:firstLine="640" w:firstLineChars="200"/>
        <w:jc w:val="left"/>
        <w:rPr>
          <w:rFonts w:hint="eastAsia" w:ascii="仿宋" w:hAnsi="仿宋" w:cs="仿宋"/>
          <w:szCs w:val="32"/>
          <w:lang w:val="en-US" w:eastAsia="zh-CN"/>
        </w:rPr>
      </w:pPr>
      <w:r>
        <w:rPr>
          <w:rFonts w:hint="eastAsia" w:ascii="仿宋" w:hAnsi="仿宋" w:cs="仿宋"/>
          <w:szCs w:val="32"/>
          <w:lang w:val="en-US" w:eastAsia="zh-CN"/>
        </w:rPr>
        <w:t>4.SCOPUS收录二区期刊上发表的BAK学术论文；</w:t>
      </w:r>
    </w:p>
    <w:p>
      <w:pPr>
        <w:spacing w:line="600" w:lineRule="exact"/>
        <w:ind w:firstLine="640" w:firstLineChars="200"/>
        <w:jc w:val="left"/>
        <w:rPr>
          <w:rFonts w:hint="eastAsia" w:ascii="仿宋" w:hAnsi="仿宋" w:eastAsia="仿宋" w:cs="仿宋"/>
          <w:szCs w:val="32"/>
          <w:lang w:val="en-US" w:eastAsia="zh-CN"/>
        </w:rPr>
      </w:pPr>
      <w:r>
        <w:rPr>
          <w:rFonts w:hint="eastAsia" w:ascii="仿宋" w:hAnsi="仿宋" w:cs="仿宋"/>
          <w:szCs w:val="32"/>
          <w:lang w:val="en-US" w:eastAsia="zh-CN"/>
        </w:rPr>
        <w:t>5.</w:t>
      </w:r>
      <w:r>
        <w:rPr>
          <w:rFonts w:hint="eastAsia" w:ascii="仿宋" w:hAnsi="仿宋" w:cs="仿宋"/>
          <w:szCs w:val="32"/>
          <w:lang w:eastAsia="zh-CN"/>
        </w:rPr>
        <w:t>署名为第一通讯作者，</w:t>
      </w:r>
      <w:r>
        <w:rPr>
          <w:rFonts w:hint="eastAsia" w:ascii="仿宋" w:hAnsi="仿宋"/>
          <w:color w:val="000000"/>
          <w:szCs w:val="32"/>
          <w:lang w:eastAsia="zh-CN"/>
        </w:rPr>
        <w:t>在</w:t>
      </w:r>
      <w:r>
        <w:rPr>
          <w:rFonts w:hint="eastAsia" w:ascii="仿宋" w:hAnsi="仿宋" w:cs="仿宋"/>
          <w:szCs w:val="32"/>
        </w:rPr>
        <w:t>SSCI（社会科学引文索引）、SCI（科学引文索引）收录</w:t>
      </w:r>
      <w:r>
        <w:rPr>
          <w:rFonts w:hint="eastAsia" w:ascii="仿宋" w:hAnsi="仿宋" w:cs="仿宋"/>
          <w:szCs w:val="32"/>
          <w:lang w:eastAsia="zh-CN"/>
        </w:rPr>
        <w:t>一区二</w:t>
      </w:r>
      <w:r>
        <w:rPr>
          <w:rFonts w:hint="eastAsia" w:ascii="仿宋" w:hAnsi="仿宋" w:cs="仿宋"/>
          <w:szCs w:val="32"/>
        </w:rPr>
        <w:t>区期刊上发表的学术论文</w:t>
      </w:r>
      <w:r>
        <w:rPr>
          <w:rFonts w:hint="eastAsia" w:ascii="仿宋" w:hAnsi="仿宋" w:cs="仿宋"/>
          <w:szCs w:val="32"/>
          <w:lang w:eastAsia="zh-CN"/>
        </w:rPr>
        <w:t>。</w:t>
      </w:r>
    </w:p>
    <w:p>
      <w:pPr>
        <w:spacing w:before="240" w:line="360" w:lineRule="auto"/>
        <w:ind w:firstLine="640" w:firstLineChars="200"/>
        <w:rPr>
          <w:rFonts w:hint="eastAsia" w:ascii="仿宋" w:hAnsi="仿宋"/>
          <w:szCs w:val="32"/>
        </w:rPr>
      </w:pPr>
      <w:r>
        <w:rPr>
          <w:rFonts w:hint="eastAsia" w:ascii="仿宋" w:hAnsi="仿宋"/>
          <w:szCs w:val="32"/>
        </w:rPr>
        <w:t>在上述认定办法的基础上，存在其他特殊情形的，依据以下认定办法：</w:t>
      </w:r>
    </w:p>
    <w:p>
      <w:pPr>
        <w:spacing w:line="360" w:lineRule="auto"/>
        <w:ind w:firstLine="640" w:firstLineChars="200"/>
        <w:rPr>
          <w:rFonts w:hint="eastAsia" w:ascii="仿宋" w:hAnsi="仿宋"/>
          <w:szCs w:val="32"/>
        </w:rPr>
      </w:pPr>
      <w:r>
        <w:rPr>
          <w:rFonts w:hint="eastAsia" w:ascii="仿宋" w:hAnsi="仿宋"/>
          <w:szCs w:val="32"/>
        </w:rPr>
        <w:t>1.学术论文成果不含书评、会议报道、会议综述等介绍性文章；</w:t>
      </w:r>
    </w:p>
    <w:p>
      <w:pPr>
        <w:spacing w:line="360" w:lineRule="auto"/>
        <w:ind w:firstLine="640" w:firstLineChars="200"/>
        <w:rPr>
          <w:rFonts w:hint="eastAsia" w:ascii="仿宋" w:hAnsi="仿宋" w:cs="仿宋"/>
          <w:szCs w:val="32"/>
        </w:rPr>
      </w:pPr>
      <w:r>
        <w:rPr>
          <w:rFonts w:hint="eastAsia" w:ascii="仿宋" w:hAnsi="仿宋"/>
          <w:szCs w:val="32"/>
        </w:rPr>
        <w:t>2.以笔名发表的论文不予认定；</w:t>
      </w:r>
      <w:r>
        <w:rPr>
          <w:rFonts w:hint="eastAsia" w:ascii="仿宋" w:hAnsi="仿宋"/>
          <w:szCs w:val="32"/>
          <w:lang w:eastAsia="zh-CN"/>
        </w:rPr>
        <w:t>除</w:t>
      </w:r>
      <w:r>
        <w:rPr>
          <w:rFonts w:hint="eastAsia" w:ascii="仿宋" w:hAnsi="仿宋"/>
          <w:szCs w:val="32"/>
          <w:lang w:val="en-US" w:eastAsia="zh-CN"/>
        </w:rPr>
        <w:t>SSCI和SCI检索一区二区期刊通讯作者外，</w:t>
      </w:r>
      <w:r>
        <w:rPr>
          <w:rFonts w:hint="eastAsia" w:ascii="仿宋" w:hAnsi="仿宋" w:cs="仿宋"/>
          <w:szCs w:val="32"/>
        </w:rPr>
        <w:t>列入学校</w:t>
      </w:r>
      <w:r>
        <w:rPr>
          <w:rFonts w:hint="eastAsia" w:ascii="仿宋" w:hAnsi="仿宋" w:cs="仿宋"/>
          <w:szCs w:val="32"/>
          <w:lang w:eastAsia="zh-CN"/>
        </w:rPr>
        <w:t>认定</w:t>
      </w:r>
      <w:r>
        <w:rPr>
          <w:rFonts w:hint="eastAsia" w:ascii="仿宋" w:hAnsi="仿宋" w:cs="仿宋"/>
          <w:szCs w:val="32"/>
        </w:rPr>
        <w:t>成果的作者（即我校教学和科研人员）必须为第一署名作者，作者单位须标注上海政法学院，且为第一署名单位</w:t>
      </w:r>
      <w:r>
        <w:rPr>
          <w:rFonts w:hint="eastAsia" w:ascii="仿宋" w:hAnsi="仿宋" w:cs="仿宋"/>
          <w:szCs w:val="32"/>
          <w:lang w:eastAsia="zh-CN"/>
        </w:rPr>
        <w:t>；</w:t>
      </w:r>
    </w:p>
    <w:p>
      <w:pPr>
        <w:spacing w:line="360" w:lineRule="auto"/>
        <w:ind w:firstLine="640" w:firstLineChars="200"/>
        <w:rPr>
          <w:rFonts w:ascii="仿宋" w:hAnsi="仿宋"/>
          <w:szCs w:val="32"/>
        </w:rPr>
      </w:pPr>
      <w:r>
        <w:rPr>
          <w:rFonts w:hint="eastAsia" w:ascii="仿宋" w:hAnsi="仿宋"/>
          <w:szCs w:val="32"/>
        </w:rPr>
        <w:t>3</w:t>
      </w:r>
      <w:r>
        <w:rPr>
          <w:rFonts w:ascii="仿宋" w:hAnsi="仿宋"/>
          <w:szCs w:val="32"/>
        </w:rPr>
        <w:t>.</w:t>
      </w:r>
      <w:r>
        <w:rPr>
          <w:rFonts w:hint="eastAsia" w:ascii="仿宋" w:hAnsi="仿宋"/>
          <w:szCs w:val="32"/>
        </w:rPr>
        <w:t>列入相关机构发布国内和国际学术期刊预警黑名单的期刊论文不予认定。</w:t>
      </w:r>
    </w:p>
    <w:p>
      <w:pPr>
        <w:spacing w:line="360" w:lineRule="auto"/>
        <w:ind w:firstLine="643" w:firstLineChars="200"/>
        <w:rPr>
          <w:rFonts w:ascii="仿宋" w:hAnsi="仿宋"/>
          <w:b/>
          <w:szCs w:val="32"/>
        </w:rPr>
      </w:pPr>
      <w:r>
        <w:rPr>
          <w:rFonts w:hint="eastAsia" w:ascii="仿宋" w:hAnsi="仿宋"/>
          <w:b/>
          <w:szCs w:val="32"/>
        </w:rPr>
        <w:t>第六条  学术著作认定</w:t>
      </w:r>
    </w:p>
    <w:p>
      <w:pPr>
        <w:spacing w:line="360" w:lineRule="auto"/>
        <w:ind w:firstLine="640" w:firstLineChars="200"/>
        <w:rPr>
          <w:rFonts w:hint="eastAsia" w:ascii="仿宋" w:hAnsi="仿宋"/>
          <w:szCs w:val="32"/>
        </w:rPr>
      </w:pPr>
      <w:r>
        <w:rPr>
          <w:rFonts w:hint="eastAsia" w:ascii="仿宋" w:hAnsi="仿宋"/>
          <w:color w:val="auto"/>
          <w:szCs w:val="32"/>
        </w:rPr>
        <w:t>学术著作</w:t>
      </w:r>
      <w:r>
        <w:rPr>
          <w:rFonts w:hint="eastAsia" w:ascii="仿宋" w:hAnsi="仿宋"/>
          <w:szCs w:val="32"/>
        </w:rPr>
        <w:t>认定办法为：</w:t>
      </w:r>
    </w:p>
    <w:p>
      <w:pPr>
        <w:numPr>
          <w:ilvl w:val="0"/>
          <w:numId w:val="1"/>
        </w:numPr>
        <w:spacing w:line="360" w:lineRule="auto"/>
        <w:ind w:firstLine="640" w:firstLineChars="200"/>
        <w:rPr>
          <w:rFonts w:hint="eastAsia" w:ascii="仿宋" w:hAnsi="仿宋"/>
          <w:szCs w:val="32"/>
          <w:lang w:val="en-US" w:eastAsia="zh-CN"/>
        </w:rPr>
      </w:pPr>
      <w:r>
        <w:rPr>
          <w:rFonts w:hint="eastAsia" w:ascii="仿宋" w:hAnsi="仿宋"/>
          <w:szCs w:val="32"/>
          <w:lang w:val="en-US" w:eastAsia="zh-CN"/>
        </w:rPr>
        <w:t>B1级学术著作</w:t>
      </w:r>
    </w:p>
    <w:p>
      <w:pPr>
        <w:spacing w:line="360" w:lineRule="auto"/>
        <w:ind w:firstLine="640" w:firstLineChars="200"/>
        <w:rPr>
          <w:rFonts w:ascii="仿宋" w:hAnsi="仿宋"/>
          <w:szCs w:val="32"/>
        </w:rPr>
      </w:pPr>
      <w:r>
        <w:rPr>
          <w:rFonts w:hint="eastAsia" w:ascii="仿宋" w:hAnsi="仿宋"/>
          <w:szCs w:val="32"/>
        </w:rPr>
        <w:t>1.获得上海市（中央部委）一等奖及以上、教育部二等奖及以上和国家级优秀科研成果奖的学术著作；</w:t>
      </w:r>
    </w:p>
    <w:p>
      <w:pPr>
        <w:spacing w:line="360" w:lineRule="auto"/>
        <w:ind w:firstLine="640" w:firstLineChars="200"/>
        <w:rPr>
          <w:rFonts w:hint="eastAsia" w:ascii="仿宋" w:hAnsi="仿宋"/>
          <w:szCs w:val="32"/>
          <w:lang w:eastAsia="zh-CN"/>
        </w:rPr>
      </w:pPr>
      <w:r>
        <w:rPr>
          <w:rFonts w:hint="eastAsia" w:ascii="仿宋" w:hAnsi="仿宋"/>
          <w:szCs w:val="32"/>
        </w:rPr>
        <w:t>2.入选国家哲学社会科学文库成果</w:t>
      </w:r>
      <w:r>
        <w:rPr>
          <w:rFonts w:hint="eastAsia" w:ascii="仿宋" w:hAnsi="仿宋"/>
          <w:szCs w:val="32"/>
          <w:lang w:eastAsia="zh-CN"/>
        </w:rPr>
        <w:t>。</w:t>
      </w:r>
    </w:p>
    <w:p>
      <w:pPr>
        <w:spacing w:line="360" w:lineRule="auto"/>
        <w:ind w:firstLine="640" w:firstLineChars="200"/>
        <w:rPr>
          <w:rFonts w:hint="eastAsia" w:ascii="仿宋" w:hAnsi="仿宋"/>
          <w:szCs w:val="32"/>
          <w:lang w:val="en-US" w:eastAsia="zh-CN"/>
        </w:rPr>
      </w:pPr>
      <w:r>
        <w:rPr>
          <w:rFonts w:hint="eastAsia" w:ascii="仿宋" w:hAnsi="仿宋"/>
          <w:szCs w:val="32"/>
          <w:lang w:eastAsia="zh-CN"/>
        </w:rPr>
        <w:t>（二）</w:t>
      </w:r>
      <w:r>
        <w:rPr>
          <w:rFonts w:hint="eastAsia" w:ascii="仿宋" w:hAnsi="仿宋"/>
          <w:szCs w:val="32"/>
          <w:lang w:val="en-US" w:eastAsia="zh-CN"/>
        </w:rPr>
        <w:t>C1级学术著作</w:t>
      </w:r>
    </w:p>
    <w:p>
      <w:pPr>
        <w:spacing w:line="360" w:lineRule="auto"/>
        <w:ind w:firstLine="640" w:firstLineChars="200"/>
        <w:rPr>
          <w:rFonts w:ascii="仿宋" w:hAnsi="仿宋"/>
          <w:szCs w:val="32"/>
        </w:rPr>
      </w:pPr>
      <w:r>
        <w:rPr>
          <w:rFonts w:hint="eastAsia" w:ascii="仿宋" w:hAnsi="仿宋"/>
          <w:szCs w:val="32"/>
        </w:rPr>
        <w:t>1.获得上海市（中央部委）二、三等奖、教育部优秀科研成果三等奖的学术著作；</w:t>
      </w:r>
    </w:p>
    <w:p>
      <w:pPr>
        <w:spacing w:line="360" w:lineRule="auto"/>
        <w:ind w:firstLine="640" w:firstLineChars="200"/>
        <w:rPr>
          <w:rFonts w:hint="eastAsia" w:ascii="仿宋" w:hAnsi="仿宋"/>
          <w:szCs w:val="32"/>
        </w:rPr>
      </w:pPr>
      <w:r>
        <w:rPr>
          <w:rFonts w:hint="eastAsia" w:ascii="仿宋" w:hAnsi="仿宋"/>
          <w:szCs w:val="32"/>
        </w:rPr>
        <w:t>2.列入国家重点图书出版规划项目著作；</w:t>
      </w:r>
    </w:p>
    <w:p>
      <w:pPr>
        <w:spacing w:line="360" w:lineRule="auto"/>
        <w:ind w:firstLine="640" w:firstLineChars="200"/>
        <w:rPr>
          <w:rFonts w:hint="eastAsia" w:ascii="仿宋" w:hAnsi="仿宋"/>
          <w:szCs w:val="32"/>
        </w:rPr>
      </w:pPr>
      <w:r>
        <w:rPr>
          <w:rFonts w:hint="eastAsia" w:ascii="仿宋" w:hAnsi="仿宋"/>
          <w:szCs w:val="32"/>
        </w:rPr>
        <w:t>3.国家出版基金资助出版的学术著作。</w:t>
      </w:r>
    </w:p>
    <w:p>
      <w:pPr>
        <w:spacing w:line="360" w:lineRule="auto"/>
        <w:ind w:firstLine="640" w:firstLineChars="200"/>
        <w:rPr>
          <w:rFonts w:hint="eastAsia" w:ascii="仿宋" w:hAnsi="仿宋"/>
          <w:szCs w:val="32"/>
          <w:lang w:val="en-US" w:eastAsia="zh-CN"/>
        </w:rPr>
      </w:pPr>
      <w:r>
        <w:rPr>
          <w:rFonts w:hint="eastAsia" w:ascii="仿宋" w:hAnsi="仿宋"/>
          <w:szCs w:val="32"/>
          <w:lang w:eastAsia="zh-CN"/>
        </w:rPr>
        <w:t>（三）</w:t>
      </w:r>
      <w:r>
        <w:rPr>
          <w:rFonts w:hint="eastAsia" w:ascii="仿宋" w:hAnsi="仿宋"/>
          <w:szCs w:val="32"/>
          <w:lang w:val="en-US" w:eastAsia="zh-CN"/>
        </w:rPr>
        <w:t>C2级学术著作</w:t>
      </w:r>
    </w:p>
    <w:p>
      <w:pPr>
        <w:spacing w:line="360" w:lineRule="auto"/>
        <w:ind w:firstLine="640" w:firstLineChars="200"/>
        <w:rPr>
          <w:rFonts w:hint="eastAsia" w:ascii="仿宋" w:hAnsi="仿宋"/>
          <w:szCs w:val="32"/>
          <w:lang w:val="en-US" w:eastAsia="zh-CN"/>
        </w:rPr>
      </w:pPr>
      <w:r>
        <w:rPr>
          <w:rFonts w:hint="eastAsia" w:ascii="仿宋" w:hAnsi="仿宋"/>
          <w:szCs w:val="32"/>
          <w:lang w:val="en-US" w:eastAsia="zh-CN"/>
        </w:rPr>
        <w:t>1.校定国家级出版社出版的著作，名单见附件表格三；</w:t>
      </w:r>
    </w:p>
    <w:p>
      <w:pPr>
        <w:spacing w:line="360" w:lineRule="auto"/>
        <w:ind w:firstLine="640" w:firstLineChars="200"/>
        <w:rPr>
          <w:rFonts w:ascii="仿宋" w:hAnsi="仿宋"/>
          <w:szCs w:val="32"/>
        </w:rPr>
      </w:pPr>
      <w:r>
        <w:rPr>
          <w:rFonts w:hint="eastAsia" w:ascii="仿宋" w:hAnsi="仿宋"/>
          <w:szCs w:val="32"/>
          <w:lang w:val="en-US" w:eastAsia="zh-CN"/>
        </w:rPr>
        <w:t>2</w:t>
      </w:r>
      <w:r>
        <w:rPr>
          <w:rFonts w:hint="eastAsia" w:ascii="仿宋" w:hAnsi="仿宋"/>
          <w:szCs w:val="32"/>
        </w:rPr>
        <w:t>.国家社科基金后期资助项目出版著作；</w:t>
      </w:r>
    </w:p>
    <w:p>
      <w:pPr>
        <w:spacing w:line="360" w:lineRule="auto"/>
        <w:ind w:firstLine="640" w:firstLineChars="200"/>
        <w:rPr>
          <w:rFonts w:ascii="仿宋" w:hAnsi="仿宋"/>
          <w:color w:val="000000"/>
          <w:szCs w:val="32"/>
        </w:rPr>
      </w:pPr>
      <w:r>
        <w:rPr>
          <w:rFonts w:hint="eastAsia" w:ascii="仿宋" w:hAnsi="仿宋"/>
          <w:bCs/>
          <w:szCs w:val="32"/>
          <w:lang w:val="en-US" w:eastAsia="zh-CN"/>
        </w:rPr>
        <w:t>3</w:t>
      </w:r>
      <w:r>
        <w:rPr>
          <w:rFonts w:hint="eastAsia" w:ascii="仿宋" w:hAnsi="仿宋"/>
          <w:bCs/>
          <w:szCs w:val="32"/>
        </w:rPr>
        <w:t>.获得教育部《高校社科文库》、《教育部发展报告》和上海市委宣传部等</w:t>
      </w:r>
      <w:r>
        <w:rPr>
          <w:rFonts w:hint="eastAsia" w:ascii="仿宋" w:hAnsi="仿宋"/>
          <w:color w:val="000000"/>
          <w:szCs w:val="32"/>
        </w:rPr>
        <w:t>出版基金资助出版的学术著作；</w:t>
      </w:r>
    </w:p>
    <w:p>
      <w:pPr>
        <w:spacing w:line="360" w:lineRule="auto"/>
        <w:ind w:firstLine="640" w:firstLineChars="200"/>
        <w:rPr>
          <w:rFonts w:hint="eastAsia" w:ascii="仿宋" w:hAnsi="仿宋"/>
          <w:szCs w:val="32"/>
        </w:rPr>
      </w:pPr>
      <w:r>
        <w:rPr>
          <w:rFonts w:hint="eastAsia" w:ascii="仿宋" w:hAnsi="仿宋"/>
          <w:color w:val="000000"/>
          <w:szCs w:val="32"/>
          <w:lang w:val="en-US" w:eastAsia="zh-CN"/>
        </w:rPr>
        <w:t>4</w:t>
      </w:r>
      <w:r>
        <w:rPr>
          <w:rFonts w:hint="eastAsia" w:ascii="仿宋" w:hAnsi="仿宋"/>
          <w:color w:val="000000"/>
          <w:szCs w:val="32"/>
        </w:rPr>
        <w:t>.</w:t>
      </w:r>
      <w:r>
        <w:rPr>
          <w:rFonts w:hint="eastAsia" w:ascii="仿宋" w:hAnsi="仿宋"/>
          <w:szCs w:val="32"/>
        </w:rPr>
        <w:t>获得优秀鉴定等级的国家级、省部级课题研究成果转化而成的学术著作。</w:t>
      </w:r>
    </w:p>
    <w:p>
      <w:pPr>
        <w:spacing w:line="360" w:lineRule="auto"/>
        <w:ind w:firstLine="643" w:firstLineChars="200"/>
        <w:rPr>
          <w:rFonts w:ascii="仿宋" w:hAnsi="仿宋"/>
          <w:b/>
          <w:color w:val="000000"/>
          <w:szCs w:val="32"/>
        </w:rPr>
      </w:pPr>
      <w:r>
        <w:rPr>
          <w:rFonts w:hint="eastAsia" w:ascii="仿宋" w:hAnsi="仿宋"/>
          <w:b/>
          <w:color w:val="000000"/>
          <w:szCs w:val="32"/>
        </w:rPr>
        <w:t>第七条  科研项目认定</w:t>
      </w:r>
    </w:p>
    <w:p>
      <w:pPr>
        <w:spacing w:line="360" w:lineRule="auto"/>
        <w:ind w:firstLine="640" w:firstLineChars="200"/>
        <w:rPr>
          <w:rFonts w:ascii="仿宋" w:hAnsi="仿宋"/>
          <w:szCs w:val="32"/>
        </w:rPr>
      </w:pPr>
      <w:r>
        <w:rPr>
          <w:rFonts w:hint="eastAsia" w:ascii="仿宋" w:hAnsi="仿宋"/>
          <w:color w:val="000000"/>
          <w:szCs w:val="32"/>
        </w:rPr>
        <w:t>科研</w:t>
      </w:r>
      <w:r>
        <w:rPr>
          <w:rFonts w:hint="eastAsia" w:ascii="仿宋" w:hAnsi="仿宋"/>
          <w:szCs w:val="32"/>
        </w:rPr>
        <w:t>项目分纵向</w:t>
      </w:r>
      <w:r>
        <w:rPr>
          <w:rFonts w:hint="eastAsia" w:ascii="仿宋" w:hAnsi="仿宋"/>
          <w:szCs w:val="32"/>
          <w:lang w:eastAsia="zh-CN"/>
        </w:rPr>
        <w:t>科研项目</w:t>
      </w:r>
      <w:r>
        <w:rPr>
          <w:rFonts w:hint="eastAsia" w:ascii="仿宋" w:hAnsi="仿宋"/>
          <w:szCs w:val="32"/>
        </w:rPr>
        <w:t>和横向</w:t>
      </w:r>
      <w:r>
        <w:rPr>
          <w:rFonts w:hint="eastAsia" w:ascii="仿宋" w:hAnsi="仿宋"/>
          <w:szCs w:val="32"/>
          <w:lang w:eastAsia="zh-CN"/>
        </w:rPr>
        <w:t>科研项目</w:t>
      </w:r>
      <w:r>
        <w:rPr>
          <w:rFonts w:hint="eastAsia" w:ascii="仿宋" w:hAnsi="仿宋"/>
          <w:szCs w:val="32"/>
        </w:rPr>
        <w:t>，纵向</w:t>
      </w:r>
      <w:r>
        <w:rPr>
          <w:rFonts w:hint="eastAsia" w:ascii="仿宋" w:hAnsi="仿宋"/>
          <w:szCs w:val="32"/>
          <w:lang w:eastAsia="zh-CN"/>
        </w:rPr>
        <w:t>科研项目</w:t>
      </w:r>
      <w:r>
        <w:rPr>
          <w:rFonts w:hint="eastAsia" w:ascii="仿宋" w:hAnsi="仿宋"/>
          <w:szCs w:val="32"/>
        </w:rPr>
        <w:t>按国家级</w:t>
      </w:r>
      <w:r>
        <w:rPr>
          <w:rStyle w:val="11"/>
          <w:rFonts w:hint="eastAsia" w:ascii="仿宋" w:hAnsi="仿宋"/>
          <w:szCs w:val="32"/>
        </w:rPr>
        <w:footnoteReference w:id="0"/>
      </w:r>
      <w:r>
        <w:rPr>
          <w:rFonts w:hint="eastAsia" w:ascii="仿宋" w:hAnsi="仿宋"/>
          <w:szCs w:val="32"/>
          <w:lang w:eastAsia="zh-CN"/>
        </w:rPr>
        <w:t>和</w:t>
      </w:r>
      <w:r>
        <w:rPr>
          <w:rFonts w:hint="eastAsia" w:ascii="仿宋" w:hAnsi="仿宋"/>
          <w:szCs w:val="32"/>
        </w:rPr>
        <w:t>省部级</w:t>
      </w:r>
      <w:r>
        <w:rPr>
          <w:rStyle w:val="11"/>
          <w:rFonts w:hint="eastAsia" w:ascii="仿宋" w:hAnsi="仿宋"/>
          <w:szCs w:val="32"/>
        </w:rPr>
        <w:footnoteReference w:id="1"/>
      </w:r>
      <w:r>
        <w:rPr>
          <w:rFonts w:hint="eastAsia" w:ascii="仿宋" w:hAnsi="仿宋"/>
          <w:szCs w:val="32"/>
        </w:rPr>
        <w:t>进行认定；横向</w:t>
      </w:r>
      <w:r>
        <w:rPr>
          <w:rFonts w:hint="eastAsia" w:ascii="仿宋" w:hAnsi="仿宋"/>
          <w:szCs w:val="32"/>
          <w:lang w:eastAsia="zh-CN"/>
        </w:rPr>
        <w:t>科研项目</w:t>
      </w:r>
      <w:r>
        <w:rPr>
          <w:rFonts w:hint="eastAsia" w:ascii="仿宋" w:hAnsi="仿宋"/>
          <w:szCs w:val="32"/>
        </w:rPr>
        <w:t>以实际到达学校财务指定账户经费额作为认定依据。</w:t>
      </w:r>
      <w:r>
        <w:rPr>
          <w:rFonts w:hint="eastAsia" w:ascii="仿宋" w:hAnsi="仿宋" w:cs="仿宋"/>
          <w:szCs w:val="32"/>
        </w:rPr>
        <w:t>科研项目须事先经学校批准，</w:t>
      </w:r>
      <w:r>
        <w:rPr>
          <w:rFonts w:hint="eastAsia" w:ascii="仿宋" w:hAnsi="仿宋" w:cs="仿宋"/>
          <w:szCs w:val="32"/>
          <w:lang w:eastAsia="zh-CN"/>
        </w:rPr>
        <w:t>项目</w:t>
      </w:r>
      <w:r>
        <w:rPr>
          <w:rFonts w:hint="eastAsia" w:ascii="仿宋" w:hAnsi="仿宋" w:cs="仿宋"/>
          <w:szCs w:val="32"/>
        </w:rPr>
        <w:t>经费进入学校账户，并在科研处有申报材料备案。</w:t>
      </w:r>
      <w:r>
        <w:rPr>
          <w:rFonts w:hint="eastAsia" w:ascii="仿宋" w:hAnsi="仿宋"/>
          <w:szCs w:val="32"/>
        </w:rPr>
        <w:t>其认定办法为：</w:t>
      </w:r>
    </w:p>
    <w:p>
      <w:pPr>
        <w:spacing w:line="360" w:lineRule="auto"/>
        <w:ind w:firstLine="643" w:firstLineChars="200"/>
        <w:rPr>
          <w:rFonts w:hint="eastAsia" w:ascii="仿宋" w:hAnsi="仿宋"/>
          <w:b/>
          <w:bCs/>
          <w:szCs w:val="32"/>
        </w:rPr>
      </w:pPr>
      <w:r>
        <w:rPr>
          <w:rFonts w:hint="eastAsia" w:ascii="仿宋" w:hAnsi="仿宋"/>
          <w:b/>
          <w:bCs/>
          <w:szCs w:val="32"/>
        </w:rPr>
        <w:t>（一）A级科研项目</w:t>
      </w:r>
    </w:p>
    <w:p>
      <w:pPr>
        <w:spacing w:line="360" w:lineRule="auto"/>
        <w:ind w:firstLine="640" w:firstLineChars="200"/>
        <w:rPr>
          <w:rFonts w:hint="eastAsia" w:ascii="仿宋" w:hAnsi="仿宋" w:eastAsia="仿宋" w:cs="仿宋"/>
          <w:b w:val="0"/>
          <w:bCs w:val="0"/>
          <w:szCs w:val="32"/>
          <w:lang w:eastAsia="zh-CN"/>
        </w:rPr>
      </w:pPr>
      <w:r>
        <w:rPr>
          <w:rFonts w:hint="eastAsia" w:ascii="仿宋" w:hAnsi="仿宋" w:cs="仿宋"/>
          <w:b w:val="0"/>
          <w:bCs w:val="0"/>
          <w:szCs w:val="32"/>
        </w:rPr>
        <w:t>国家级重大项目</w:t>
      </w:r>
      <w:r>
        <w:rPr>
          <w:rFonts w:hint="eastAsia" w:ascii="仿宋" w:hAnsi="仿宋" w:cs="仿宋"/>
          <w:b w:val="0"/>
          <w:bCs w:val="0"/>
          <w:szCs w:val="32"/>
          <w:lang w:eastAsia="zh-CN"/>
        </w:rPr>
        <w:t>。</w:t>
      </w:r>
    </w:p>
    <w:p>
      <w:pPr>
        <w:spacing w:line="360" w:lineRule="auto"/>
        <w:ind w:firstLine="643" w:firstLineChars="200"/>
        <w:rPr>
          <w:rFonts w:hint="eastAsia" w:ascii="仿宋" w:hAnsi="仿宋"/>
          <w:b/>
          <w:bCs/>
          <w:szCs w:val="32"/>
        </w:rPr>
      </w:pPr>
      <w:r>
        <w:rPr>
          <w:rFonts w:hint="eastAsia" w:ascii="仿宋" w:hAnsi="仿宋"/>
          <w:b/>
          <w:bCs/>
          <w:szCs w:val="32"/>
        </w:rPr>
        <w:t>（二）B1级科研项目</w:t>
      </w:r>
    </w:p>
    <w:p>
      <w:pPr>
        <w:spacing w:line="360" w:lineRule="auto"/>
        <w:ind w:firstLine="640" w:firstLineChars="200"/>
        <w:rPr>
          <w:rFonts w:hint="eastAsia" w:ascii="仿宋" w:hAnsi="仿宋" w:eastAsia="仿宋"/>
          <w:b w:val="0"/>
          <w:bCs w:val="0"/>
          <w:szCs w:val="32"/>
          <w:lang w:eastAsia="zh-CN"/>
        </w:rPr>
      </w:pPr>
      <w:r>
        <w:rPr>
          <w:rFonts w:hint="eastAsia" w:ascii="仿宋" w:hAnsi="仿宋" w:cs="仿宋"/>
          <w:b w:val="0"/>
          <w:bCs w:val="0"/>
          <w:szCs w:val="32"/>
        </w:rPr>
        <w:t>国家级重点项目</w:t>
      </w:r>
      <w:r>
        <w:rPr>
          <w:rFonts w:hint="eastAsia" w:ascii="仿宋" w:hAnsi="仿宋" w:cs="仿宋"/>
          <w:b w:val="0"/>
          <w:bCs w:val="0"/>
          <w:szCs w:val="32"/>
          <w:lang w:eastAsia="zh-CN"/>
        </w:rPr>
        <w:t>。</w:t>
      </w:r>
    </w:p>
    <w:p>
      <w:pPr>
        <w:spacing w:line="360" w:lineRule="auto"/>
        <w:ind w:firstLine="643" w:firstLineChars="200"/>
        <w:rPr>
          <w:rFonts w:hint="eastAsia" w:ascii="仿宋" w:hAnsi="仿宋"/>
          <w:b/>
          <w:bCs/>
          <w:szCs w:val="32"/>
        </w:rPr>
      </w:pPr>
      <w:r>
        <w:rPr>
          <w:rFonts w:hint="eastAsia" w:ascii="仿宋" w:hAnsi="仿宋"/>
          <w:b/>
          <w:bCs/>
          <w:szCs w:val="32"/>
        </w:rPr>
        <w:t>（三）B2级科研项目</w:t>
      </w:r>
    </w:p>
    <w:p>
      <w:pPr>
        <w:spacing w:line="360" w:lineRule="auto"/>
        <w:ind w:firstLine="640" w:firstLineChars="200"/>
        <w:rPr>
          <w:rFonts w:hint="eastAsia" w:ascii="仿宋" w:hAnsi="仿宋" w:eastAsia="仿宋" w:cs="仿宋"/>
          <w:b w:val="0"/>
          <w:bCs w:val="0"/>
          <w:szCs w:val="32"/>
          <w:lang w:eastAsia="zh-CN"/>
        </w:rPr>
      </w:pPr>
      <w:r>
        <w:rPr>
          <w:rFonts w:hint="eastAsia" w:ascii="仿宋" w:hAnsi="仿宋" w:cs="仿宋"/>
          <w:b w:val="0"/>
          <w:bCs w:val="0"/>
          <w:szCs w:val="32"/>
        </w:rPr>
        <w:t>国家级一般项目</w:t>
      </w:r>
      <w:r>
        <w:rPr>
          <w:rFonts w:hint="eastAsia" w:ascii="仿宋" w:hAnsi="仿宋" w:cs="仿宋"/>
          <w:b w:val="0"/>
          <w:bCs w:val="0"/>
          <w:szCs w:val="32"/>
          <w:lang w:eastAsia="zh-CN"/>
        </w:rPr>
        <w:t>。</w:t>
      </w:r>
    </w:p>
    <w:p>
      <w:pPr>
        <w:spacing w:line="360" w:lineRule="auto"/>
        <w:ind w:firstLine="643" w:firstLineChars="200"/>
        <w:rPr>
          <w:rFonts w:hint="eastAsia" w:ascii="仿宋" w:hAnsi="仿宋"/>
          <w:b/>
          <w:bCs/>
          <w:szCs w:val="32"/>
        </w:rPr>
      </w:pPr>
      <w:r>
        <w:rPr>
          <w:rFonts w:hint="eastAsia" w:ascii="仿宋" w:hAnsi="仿宋"/>
          <w:b/>
          <w:bCs/>
          <w:szCs w:val="32"/>
        </w:rPr>
        <w:t>（四）C1级科研项目</w:t>
      </w:r>
    </w:p>
    <w:p>
      <w:pPr>
        <w:spacing w:line="360" w:lineRule="auto"/>
        <w:ind w:firstLine="640" w:firstLineChars="200"/>
        <w:rPr>
          <w:rFonts w:hint="eastAsia" w:ascii="仿宋" w:hAnsi="仿宋" w:eastAsia="仿宋" w:cs="仿宋"/>
          <w:b w:val="0"/>
          <w:bCs w:val="0"/>
          <w:szCs w:val="32"/>
          <w:lang w:val="en-US" w:eastAsia="zh-CN"/>
        </w:rPr>
      </w:pPr>
      <w:r>
        <w:rPr>
          <w:rFonts w:hint="eastAsia" w:ascii="仿宋" w:hAnsi="仿宋" w:cs="仿宋"/>
          <w:b w:val="0"/>
          <w:bCs w:val="0"/>
          <w:szCs w:val="32"/>
          <w:lang w:val="en-US" w:eastAsia="zh-CN"/>
        </w:rPr>
        <w:t>1.</w:t>
      </w:r>
      <w:r>
        <w:rPr>
          <w:rFonts w:hint="eastAsia" w:ascii="仿宋" w:hAnsi="仿宋" w:eastAsia="仿宋" w:cs="仿宋"/>
          <w:color w:val="auto"/>
          <w:sz w:val="32"/>
          <w:szCs w:val="32"/>
          <w:highlight w:val="none"/>
          <w:u w:val="none"/>
        </w:rPr>
        <w:t>国家社会科学基金重大项目子课题</w:t>
      </w:r>
      <w:r>
        <w:rPr>
          <w:rStyle w:val="11"/>
          <w:rFonts w:hint="eastAsia" w:ascii="仿宋" w:hAnsi="仿宋" w:eastAsia="仿宋" w:cs="仿宋"/>
          <w:color w:val="auto"/>
          <w:sz w:val="32"/>
          <w:szCs w:val="32"/>
          <w:highlight w:val="none"/>
          <w:u w:val="none"/>
        </w:rPr>
        <w:footnoteReference w:id="2"/>
      </w:r>
      <w:r>
        <w:rPr>
          <w:rFonts w:hint="eastAsia" w:ascii="仿宋" w:hAnsi="仿宋" w:cs="仿宋"/>
          <w:color w:val="auto"/>
          <w:sz w:val="32"/>
          <w:szCs w:val="32"/>
          <w:highlight w:val="none"/>
          <w:u w:val="none"/>
          <w:lang w:eastAsia="zh-CN"/>
        </w:rPr>
        <w:t>；</w:t>
      </w:r>
    </w:p>
    <w:p>
      <w:pPr>
        <w:spacing w:line="360" w:lineRule="auto"/>
        <w:ind w:firstLine="640" w:firstLineChars="200"/>
        <w:rPr>
          <w:rFonts w:hint="default" w:ascii="仿宋" w:hAnsi="仿宋" w:eastAsia="仿宋" w:cs="仿宋"/>
          <w:b w:val="0"/>
          <w:bCs w:val="0"/>
          <w:szCs w:val="32"/>
          <w:lang w:val="en-US" w:eastAsia="zh-CN"/>
        </w:rPr>
      </w:pPr>
      <w:r>
        <w:rPr>
          <w:rFonts w:hint="eastAsia" w:ascii="仿宋" w:hAnsi="仿宋" w:cs="仿宋"/>
          <w:b w:val="0"/>
          <w:bCs w:val="0"/>
          <w:szCs w:val="32"/>
          <w:lang w:val="en-US" w:eastAsia="zh-CN"/>
        </w:rPr>
        <w:t>2.省部级重大项目；</w:t>
      </w:r>
    </w:p>
    <w:p>
      <w:pPr>
        <w:spacing w:line="360" w:lineRule="auto"/>
        <w:ind w:firstLine="640" w:firstLineChars="200"/>
        <w:rPr>
          <w:rFonts w:hint="eastAsia" w:ascii="仿宋" w:hAnsi="仿宋" w:eastAsia="仿宋" w:cs="仿宋"/>
          <w:b w:val="0"/>
          <w:bCs w:val="0"/>
          <w:szCs w:val="32"/>
          <w:lang w:eastAsia="zh-CN"/>
        </w:rPr>
      </w:pPr>
      <w:r>
        <w:rPr>
          <w:rFonts w:hint="eastAsia" w:ascii="仿宋" w:hAnsi="仿宋" w:cs="仿宋"/>
          <w:b w:val="0"/>
          <w:bCs w:val="0"/>
          <w:szCs w:val="32"/>
          <w:lang w:val="en-US" w:eastAsia="zh-CN"/>
        </w:rPr>
        <w:t>3.</w:t>
      </w:r>
      <w:r>
        <w:rPr>
          <w:rFonts w:hint="eastAsia" w:ascii="仿宋" w:hAnsi="仿宋" w:cs="仿宋"/>
          <w:b w:val="0"/>
          <w:bCs w:val="0"/>
          <w:szCs w:val="32"/>
        </w:rPr>
        <w:t>省部级重点项目</w:t>
      </w:r>
      <w:r>
        <w:rPr>
          <w:rFonts w:hint="eastAsia" w:ascii="仿宋" w:hAnsi="仿宋" w:cs="仿宋"/>
          <w:b w:val="0"/>
          <w:bCs w:val="0"/>
          <w:szCs w:val="32"/>
          <w:lang w:eastAsia="zh-CN"/>
        </w:rPr>
        <w:t>。</w:t>
      </w:r>
    </w:p>
    <w:p>
      <w:pPr>
        <w:numPr>
          <w:ilvl w:val="0"/>
          <w:numId w:val="2"/>
        </w:numPr>
        <w:spacing w:line="360" w:lineRule="auto"/>
        <w:ind w:firstLine="643" w:firstLineChars="200"/>
        <w:rPr>
          <w:rFonts w:hint="eastAsia" w:ascii="仿宋" w:hAnsi="仿宋"/>
          <w:b/>
          <w:bCs/>
          <w:szCs w:val="32"/>
        </w:rPr>
      </w:pPr>
      <w:r>
        <w:rPr>
          <w:rFonts w:hint="eastAsia" w:ascii="仿宋" w:hAnsi="仿宋"/>
          <w:b/>
          <w:bCs/>
          <w:szCs w:val="32"/>
        </w:rPr>
        <w:t>C2级科研项目</w:t>
      </w:r>
    </w:p>
    <w:p>
      <w:pPr>
        <w:spacing w:line="360" w:lineRule="auto"/>
        <w:ind w:firstLine="640" w:firstLineChars="200"/>
        <w:rPr>
          <w:rFonts w:hint="eastAsia" w:ascii="仿宋" w:hAnsi="仿宋" w:eastAsia="仿宋" w:cs="仿宋"/>
          <w:szCs w:val="32"/>
          <w:lang w:val="en-US" w:eastAsia="zh-CN"/>
        </w:rPr>
      </w:pPr>
      <w:r>
        <w:rPr>
          <w:rFonts w:hint="eastAsia" w:ascii="仿宋" w:hAnsi="仿宋" w:cs="仿宋"/>
          <w:szCs w:val="32"/>
          <w:lang w:val="en-US" w:eastAsia="zh-CN"/>
        </w:rPr>
        <w:t>1.</w:t>
      </w:r>
      <w:r>
        <w:rPr>
          <w:rFonts w:hint="eastAsia" w:ascii="仿宋" w:hAnsi="仿宋" w:eastAsia="仿宋" w:cs="仿宋"/>
          <w:color w:val="auto"/>
          <w:sz w:val="32"/>
          <w:szCs w:val="32"/>
          <w:highlight w:val="none"/>
          <w:u w:val="none"/>
        </w:rPr>
        <w:t>教育部哲学社会科学研究重大课题攻关项目子课题</w:t>
      </w:r>
      <w:r>
        <w:rPr>
          <w:rStyle w:val="11"/>
          <w:rFonts w:hint="eastAsia" w:ascii="仿宋" w:hAnsi="仿宋" w:eastAsia="仿宋" w:cs="仿宋"/>
          <w:color w:val="auto"/>
          <w:sz w:val="32"/>
          <w:szCs w:val="32"/>
          <w:highlight w:val="none"/>
          <w:u w:val="none"/>
        </w:rPr>
        <w:footnoteReference w:id="3"/>
      </w:r>
      <w:r>
        <w:rPr>
          <w:rFonts w:hint="eastAsia" w:ascii="仿宋" w:hAnsi="仿宋" w:cs="仿宋"/>
          <w:color w:val="auto"/>
          <w:sz w:val="32"/>
          <w:szCs w:val="32"/>
          <w:highlight w:val="none"/>
          <w:u w:val="none"/>
          <w:lang w:eastAsia="zh-CN"/>
        </w:rPr>
        <w:t>；</w:t>
      </w:r>
    </w:p>
    <w:p>
      <w:pPr>
        <w:spacing w:line="360" w:lineRule="auto"/>
        <w:ind w:firstLine="640" w:firstLineChars="200"/>
        <w:rPr>
          <w:rFonts w:hint="eastAsia" w:ascii="仿宋" w:hAnsi="仿宋" w:cs="仿宋"/>
          <w:szCs w:val="32"/>
        </w:rPr>
      </w:pPr>
      <w:r>
        <w:rPr>
          <w:rFonts w:hint="eastAsia" w:ascii="仿宋" w:hAnsi="仿宋" w:cs="仿宋"/>
          <w:szCs w:val="32"/>
          <w:lang w:val="en-US" w:eastAsia="zh-CN"/>
        </w:rPr>
        <w:t>2</w:t>
      </w:r>
      <w:r>
        <w:rPr>
          <w:rFonts w:hint="eastAsia" w:ascii="仿宋" w:hAnsi="仿宋" w:cs="仿宋"/>
          <w:szCs w:val="32"/>
        </w:rPr>
        <w:t>.省部级一般项目；</w:t>
      </w:r>
    </w:p>
    <w:p>
      <w:pPr>
        <w:spacing w:line="360" w:lineRule="auto"/>
        <w:ind w:firstLine="640" w:firstLineChars="200"/>
        <w:rPr>
          <w:rFonts w:hint="eastAsia" w:ascii="仿宋" w:hAnsi="仿宋" w:eastAsia="仿宋" w:cs="仿宋"/>
          <w:szCs w:val="32"/>
          <w:lang w:eastAsia="zh-CN"/>
        </w:rPr>
      </w:pPr>
      <w:r>
        <w:rPr>
          <w:rFonts w:hint="eastAsia" w:ascii="仿宋" w:hAnsi="仿宋" w:cs="仿宋"/>
          <w:szCs w:val="32"/>
          <w:lang w:val="en-US" w:eastAsia="zh-CN"/>
        </w:rPr>
        <w:t>3</w:t>
      </w:r>
      <w:r>
        <w:rPr>
          <w:rFonts w:hint="eastAsia" w:ascii="仿宋" w:hAnsi="仿宋" w:cs="仿宋"/>
          <w:szCs w:val="32"/>
        </w:rPr>
        <w:t>.省部级横向科研项目</w:t>
      </w:r>
      <w:r>
        <w:rPr>
          <w:rFonts w:hint="eastAsia" w:ascii="仿宋" w:hAnsi="仿宋" w:cs="仿宋"/>
          <w:szCs w:val="32"/>
          <w:lang w:eastAsia="zh-CN"/>
        </w:rPr>
        <w:t>；</w:t>
      </w:r>
    </w:p>
    <w:p>
      <w:pPr>
        <w:spacing w:line="360" w:lineRule="auto"/>
        <w:ind w:firstLine="640" w:firstLineChars="200"/>
        <w:rPr>
          <w:rFonts w:hint="eastAsia" w:ascii="仿宋" w:hAnsi="仿宋" w:cs="仿宋"/>
          <w:szCs w:val="32"/>
        </w:rPr>
      </w:pPr>
      <w:r>
        <w:rPr>
          <w:rFonts w:hint="eastAsia" w:ascii="仿宋" w:hAnsi="仿宋" w:cs="仿宋"/>
          <w:szCs w:val="32"/>
          <w:lang w:val="en-US" w:eastAsia="zh-CN"/>
        </w:rPr>
        <w:t>4</w:t>
      </w:r>
      <w:r>
        <w:rPr>
          <w:rFonts w:hint="eastAsia" w:ascii="仿宋" w:hAnsi="仿宋" w:cs="仿宋"/>
          <w:szCs w:val="32"/>
        </w:rPr>
        <w:t>.经费30万元（含）以上的一般横向</w:t>
      </w:r>
      <w:r>
        <w:rPr>
          <w:rFonts w:hint="eastAsia" w:ascii="仿宋" w:hAnsi="仿宋" w:cs="仿宋"/>
          <w:szCs w:val="32"/>
          <w:lang w:eastAsia="zh-CN"/>
        </w:rPr>
        <w:t>科研项目</w:t>
      </w:r>
      <w:r>
        <w:rPr>
          <w:rFonts w:hint="eastAsia" w:ascii="仿宋" w:hAnsi="仿宋" w:cs="仿宋"/>
          <w:szCs w:val="32"/>
        </w:rPr>
        <w:t>。</w:t>
      </w:r>
    </w:p>
    <w:p>
      <w:pPr>
        <w:spacing w:line="360" w:lineRule="auto"/>
        <w:ind w:firstLine="643" w:firstLineChars="200"/>
        <w:rPr>
          <w:rFonts w:hint="eastAsia" w:ascii="仿宋" w:hAnsi="仿宋" w:cs="仿宋"/>
          <w:b/>
          <w:bCs/>
          <w:szCs w:val="32"/>
        </w:rPr>
      </w:pPr>
      <w:r>
        <w:rPr>
          <w:rFonts w:hint="eastAsia" w:ascii="仿宋" w:hAnsi="仿宋"/>
          <w:b/>
          <w:bCs/>
          <w:szCs w:val="32"/>
        </w:rPr>
        <w:t xml:space="preserve">第八条 </w:t>
      </w:r>
      <w:r>
        <w:rPr>
          <w:rFonts w:hint="eastAsia" w:ascii="仿宋" w:hAnsi="仿宋" w:cs="仿宋"/>
          <w:b/>
          <w:bCs/>
          <w:szCs w:val="32"/>
        </w:rPr>
        <w:t>科研获奖类成果认定</w:t>
      </w:r>
    </w:p>
    <w:p>
      <w:pPr>
        <w:spacing w:line="360" w:lineRule="auto"/>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国家级科研获奖类成果是指</w:t>
      </w:r>
      <w:r>
        <w:rPr>
          <w:rFonts w:hint="eastAsia" w:ascii="仿宋" w:hAnsi="仿宋" w:eastAsia="仿宋" w:cs="仿宋"/>
          <w:color w:val="auto"/>
          <w:sz w:val="32"/>
          <w:szCs w:val="32"/>
          <w:highlight w:val="none"/>
          <w:u w:val="none"/>
          <w:lang w:eastAsia="zh-CN"/>
        </w:rPr>
        <w:t>国家科学技术奖，包括：最高科学技术奖、自然科学奖、技术发明奖、科技进步奖、国际科学技术合作奖</w:t>
      </w:r>
      <w:r>
        <w:rPr>
          <w:rFonts w:hint="eastAsia" w:ascii="仿宋" w:hAnsi="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教育部高等学校科学研究优秀成果奖（</w:t>
      </w:r>
      <w:r>
        <w:rPr>
          <w:rFonts w:hint="eastAsia" w:ascii="仿宋" w:hAnsi="仿宋" w:eastAsia="仿宋" w:cs="仿宋"/>
          <w:color w:val="auto"/>
          <w:sz w:val="32"/>
          <w:szCs w:val="32"/>
          <w:highlight w:val="none"/>
          <w:u w:val="none"/>
          <w:lang w:eastAsia="zh-CN"/>
        </w:rPr>
        <w:t>科学技术与</w:t>
      </w:r>
      <w:r>
        <w:rPr>
          <w:rFonts w:hint="eastAsia" w:ascii="仿宋" w:hAnsi="仿宋" w:eastAsia="仿宋" w:cs="仿宋"/>
          <w:color w:val="auto"/>
          <w:sz w:val="32"/>
          <w:szCs w:val="32"/>
          <w:highlight w:val="none"/>
          <w:u w:val="none"/>
        </w:rPr>
        <w:t>人文社科</w:t>
      </w:r>
      <w:r>
        <w:rPr>
          <w:rFonts w:hint="eastAsia" w:ascii="仿宋" w:hAnsi="仿宋" w:eastAsia="仿宋" w:cs="仿宋"/>
          <w:color w:val="auto"/>
          <w:sz w:val="32"/>
          <w:szCs w:val="32"/>
          <w:highlight w:val="none"/>
          <w:u w:val="none"/>
          <w:lang w:eastAsia="zh-CN"/>
        </w:rPr>
        <w:t>类</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w:t>
      </w:r>
    </w:p>
    <w:p>
      <w:pPr>
        <w:spacing w:line="360" w:lineRule="auto"/>
        <w:ind w:firstLine="640" w:firstLineChars="200"/>
        <w:rPr>
          <w:rFonts w:hint="eastAsia" w:ascii="仿宋" w:hAnsi="仿宋" w:cs="仿宋"/>
          <w:b/>
          <w:bCs/>
          <w:szCs w:val="32"/>
        </w:rPr>
      </w:pPr>
      <w:r>
        <w:rPr>
          <w:rFonts w:hint="eastAsia" w:ascii="仿宋" w:hAnsi="仿宋" w:eastAsia="仿宋" w:cs="仿宋"/>
          <w:color w:val="auto"/>
          <w:sz w:val="32"/>
          <w:szCs w:val="32"/>
          <w:highlight w:val="none"/>
          <w:u w:val="none"/>
        </w:rPr>
        <w:t>省部级科研获奖类成果包括：全国教育科学研究优秀成果奖、中国法学会优秀成果奖、</w:t>
      </w:r>
      <w:r>
        <w:rPr>
          <w:rFonts w:hint="eastAsia" w:ascii="仿宋" w:hAnsi="仿宋" w:cs="仿宋"/>
          <w:color w:val="auto"/>
          <w:sz w:val="32"/>
          <w:szCs w:val="32"/>
          <w:highlight w:val="none"/>
          <w:u w:val="none"/>
          <w:lang w:eastAsia="zh-CN"/>
        </w:rPr>
        <w:t>上海市中国特色社会主义理论体系研究和宣传优秀成果、</w:t>
      </w:r>
      <w:r>
        <w:rPr>
          <w:rFonts w:hint="eastAsia" w:ascii="仿宋" w:hAnsi="仿宋" w:eastAsia="仿宋" w:cs="仿宋"/>
          <w:color w:val="auto"/>
          <w:sz w:val="32"/>
          <w:szCs w:val="32"/>
          <w:highlight w:val="none"/>
          <w:u w:val="none"/>
        </w:rPr>
        <w:t>上海市哲学社会科学优秀成果奖、上海市决策咨询研究成果奖、钱端升法学研究成果奖、董必武法学成果奖。</w:t>
      </w:r>
    </w:p>
    <w:p>
      <w:pPr>
        <w:spacing w:line="360" w:lineRule="auto"/>
        <w:ind w:firstLine="643" w:firstLineChars="200"/>
        <w:rPr>
          <w:rFonts w:hint="eastAsia" w:ascii="仿宋" w:hAnsi="仿宋"/>
          <w:b/>
          <w:bCs/>
          <w:szCs w:val="32"/>
        </w:rPr>
      </w:pPr>
      <w:r>
        <w:rPr>
          <w:rFonts w:hint="eastAsia" w:ascii="仿宋" w:hAnsi="仿宋"/>
          <w:b/>
          <w:bCs/>
          <w:szCs w:val="32"/>
        </w:rPr>
        <w:t>（一）A级科研获奖</w:t>
      </w:r>
    </w:p>
    <w:p>
      <w:pPr>
        <w:spacing w:line="360" w:lineRule="auto"/>
        <w:ind w:firstLine="640" w:firstLineChars="200"/>
        <w:rPr>
          <w:rFonts w:hint="eastAsia" w:ascii="仿宋" w:hAnsi="仿宋" w:eastAsia="仿宋"/>
          <w:szCs w:val="32"/>
          <w:lang w:eastAsia="zh-CN"/>
        </w:rPr>
      </w:pPr>
      <w:r>
        <w:rPr>
          <w:rFonts w:hint="eastAsia" w:ascii="仿宋" w:hAnsi="仿宋"/>
          <w:szCs w:val="32"/>
        </w:rPr>
        <w:t>国家级一等奖</w:t>
      </w:r>
      <w:r>
        <w:rPr>
          <w:rFonts w:hint="eastAsia" w:ascii="仿宋" w:hAnsi="仿宋"/>
          <w:szCs w:val="32"/>
          <w:lang w:eastAsia="zh-CN"/>
        </w:rPr>
        <w:t>。</w:t>
      </w:r>
    </w:p>
    <w:p>
      <w:pPr>
        <w:numPr>
          <w:ilvl w:val="0"/>
          <w:numId w:val="3"/>
        </w:numPr>
        <w:spacing w:line="360" w:lineRule="auto"/>
        <w:ind w:firstLine="643" w:firstLineChars="200"/>
        <w:rPr>
          <w:rFonts w:hint="eastAsia" w:ascii="仿宋" w:hAnsi="仿宋"/>
          <w:b/>
          <w:bCs/>
          <w:szCs w:val="32"/>
        </w:rPr>
      </w:pPr>
      <w:r>
        <w:rPr>
          <w:rFonts w:hint="eastAsia" w:ascii="仿宋" w:hAnsi="仿宋"/>
          <w:b/>
          <w:bCs/>
          <w:szCs w:val="32"/>
        </w:rPr>
        <w:t>B1级科研获奖</w:t>
      </w:r>
    </w:p>
    <w:p>
      <w:pPr>
        <w:spacing w:line="360" w:lineRule="auto"/>
        <w:ind w:firstLine="0" w:firstLineChars="0"/>
        <w:rPr>
          <w:rFonts w:hint="eastAsia" w:ascii="仿宋" w:hAnsi="仿宋" w:eastAsia="仿宋"/>
          <w:szCs w:val="32"/>
          <w:lang w:eastAsia="zh-CN"/>
        </w:rPr>
      </w:pPr>
      <w:r>
        <w:rPr>
          <w:rFonts w:hint="eastAsia" w:ascii="仿宋" w:hAnsi="仿宋"/>
          <w:szCs w:val="32"/>
        </w:rPr>
        <w:t xml:space="preserve">     </w:t>
      </w:r>
      <w:r>
        <w:rPr>
          <w:rFonts w:hint="eastAsia" w:ascii="仿宋" w:hAnsi="仿宋"/>
          <w:szCs w:val="32"/>
          <w:lang w:val="en-US" w:eastAsia="zh-CN"/>
        </w:rPr>
        <w:t>1.</w:t>
      </w:r>
      <w:r>
        <w:rPr>
          <w:rFonts w:hint="eastAsia" w:ascii="仿宋" w:hAnsi="仿宋"/>
          <w:szCs w:val="32"/>
        </w:rPr>
        <w:t>国家级二等奖</w:t>
      </w:r>
      <w:r>
        <w:rPr>
          <w:rFonts w:hint="eastAsia" w:ascii="仿宋" w:hAnsi="仿宋"/>
          <w:szCs w:val="32"/>
          <w:lang w:eastAsia="zh-CN"/>
        </w:rPr>
        <w:t>；</w:t>
      </w:r>
    </w:p>
    <w:p>
      <w:pPr>
        <w:spacing w:line="360" w:lineRule="auto"/>
        <w:ind w:firstLine="0" w:firstLineChars="0"/>
        <w:rPr>
          <w:rFonts w:hint="eastAsia" w:ascii="仿宋" w:hAnsi="仿宋" w:eastAsia="仿宋"/>
          <w:szCs w:val="32"/>
          <w:lang w:eastAsia="zh-CN"/>
        </w:rPr>
      </w:pPr>
      <w:r>
        <w:rPr>
          <w:rFonts w:hint="eastAsia" w:ascii="仿宋" w:hAnsi="仿宋"/>
          <w:szCs w:val="32"/>
        </w:rPr>
        <w:t xml:space="preserve">     </w:t>
      </w:r>
      <w:r>
        <w:rPr>
          <w:rFonts w:hint="eastAsia" w:ascii="仿宋" w:hAnsi="仿宋"/>
          <w:szCs w:val="32"/>
          <w:lang w:val="en-US" w:eastAsia="zh-CN"/>
        </w:rPr>
        <w:t>2.</w:t>
      </w:r>
      <w:r>
        <w:rPr>
          <w:rFonts w:hint="eastAsia" w:ascii="仿宋" w:hAnsi="仿宋"/>
          <w:szCs w:val="32"/>
        </w:rPr>
        <w:t>省部级一等奖</w:t>
      </w:r>
      <w:r>
        <w:rPr>
          <w:rFonts w:hint="eastAsia" w:ascii="仿宋" w:hAnsi="仿宋"/>
          <w:szCs w:val="32"/>
          <w:lang w:eastAsia="zh-CN"/>
        </w:rPr>
        <w:t>。</w:t>
      </w:r>
    </w:p>
    <w:p>
      <w:pPr>
        <w:numPr>
          <w:ilvl w:val="0"/>
          <w:numId w:val="3"/>
        </w:numPr>
        <w:spacing w:line="360" w:lineRule="auto"/>
        <w:ind w:firstLine="643" w:firstLineChars="200"/>
        <w:rPr>
          <w:rFonts w:ascii="仿宋" w:hAnsi="仿宋"/>
          <w:b/>
          <w:bCs/>
          <w:szCs w:val="32"/>
        </w:rPr>
      </w:pPr>
      <w:r>
        <w:rPr>
          <w:rFonts w:hint="eastAsia" w:ascii="仿宋" w:hAnsi="仿宋"/>
          <w:b/>
          <w:bCs/>
          <w:szCs w:val="32"/>
        </w:rPr>
        <w:t>B2级科研获奖</w:t>
      </w:r>
    </w:p>
    <w:p>
      <w:pPr>
        <w:spacing w:line="360" w:lineRule="auto"/>
        <w:ind w:firstLine="0" w:firstLineChars="0"/>
        <w:rPr>
          <w:rFonts w:hint="eastAsia" w:ascii="仿宋" w:hAnsi="仿宋" w:eastAsia="仿宋"/>
          <w:szCs w:val="32"/>
          <w:lang w:eastAsia="zh-CN"/>
        </w:rPr>
      </w:pPr>
      <w:r>
        <w:rPr>
          <w:rFonts w:hint="eastAsia" w:ascii="仿宋" w:hAnsi="仿宋"/>
          <w:szCs w:val="32"/>
        </w:rPr>
        <w:t xml:space="preserve">     </w:t>
      </w:r>
      <w:r>
        <w:rPr>
          <w:rFonts w:hint="eastAsia" w:ascii="仿宋" w:hAnsi="仿宋"/>
          <w:szCs w:val="32"/>
          <w:lang w:val="en-US" w:eastAsia="zh-CN"/>
        </w:rPr>
        <w:t>1.</w:t>
      </w:r>
      <w:r>
        <w:rPr>
          <w:rFonts w:hint="eastAsia" w:ascii="仿宋" w:hAnsi="仿宋"/>
          <w:szCs w:val="32"/>
        </w:rPr>
        <w:t>国家级三等奖</w:t>
      </w:r>
      <w:r>
        <w:rPr>
          <w:rFonts w:hint="eastAsia" w:ascii="仿宋" w:hAnsi="仿宋"/>
          <w:szCs w:val="32"/>
          <w:lang w:eastAsia="zh-CN"/>
        </w:rPr>
        <w:t>；</w:t>
      </w:r>
    </w:p>
    <w:p>
      <w:pPr>
        <w:spacing w:line="360" w:lineRule="auto"/>
        <w:ind w:firstLine="0" w:firstLineChars="0"/>
        <w:rPr>
          <w:rFonts w:hint="eastAsia" w:ascii="仿宋" w:hAnsi="仿宋" w:eastAsia="仿宋"/>
          <w:szCs w:val="32"/>
          <w:lang w:eastAsia="zh-CN"/>
        </w:rPr>
      </w:pPr>
      <w:r>
        <w:rPr>
          <w:rFonts w:hint="eastAsia" w:ascii="仿宋" w:hAnsi="仿宋"/>
          <w:szCs w:val="32"/>
        </w:rPr>
        <w:t xml:space="preserve">     </w:t>
      </w:r>
      <w:r>
        <w:rPr>
          <w:rFonts w:hint="eastAsia" w:ascii="仿宋" w:hAnsi="仿宋"/>
          <w:szCs w:val="32"/>
          <w:lang w:val="en-US" w:eastAsia="zh-CN"/>
        </w:rPr>
        <w:t>2.</w:t>
      </w:r>
      <w:r>
        <w:rPr>
          <w:rFonts w:hint="eastAsia" w:ascii="仿宋" w:hAnsi="仿宋"/>
          <w:szCs w:val="32"/>
        </w:rPr>
        <w:t>省部级二等奖</w:t>
      </w:r>
      <w:r>
        <w:rPr>
          <w:rFonts w:hint="eastAsia" w:ascii="仿宋" w:hAnsi="仿宋"/>
          <w:szCs w:val="32"/>
          <w:lang w:eastAsia="zh-CN"/>
        </w:rPr>
        <w:t>。</w:t>
      </w:r>
    </w:p>
    <w:p>
      <w:pPr>
        <w:numPr>
          <w:ilvl w:val="0"/>
          <w:numId w:val="3"/>
        </w:numPr>
        <w:spacing w:line="360" w:lineRule="auto"/>
        <w:ind w:firstLine="643" w:firstLineChars="200"/>
        <w:rPr>
          <w:rFonts w:ascii="仿宋" w:hAnsi="仿宋"/>
          <w:b/>
          <w:bCs/>
          <w:szCs w:val="32"/>
        </w:rPr>
      </w:pPr>
      <w:r>
        <w:rPr>
          <w:rFonts w:hint="eastAsia" w:ascii="仿宋" w:hAnsi="仿宋"/>
          <w:b/>
          <w:bCs/>
          <w:szCs w:val="32"/>
        </w:rPr>
        <w:t>C1级科研获奖</w:t>
      </w:r>
    </w:p>
    <w:p>
      <w:pPr>
        <w:spacing w:line="360" w:lineRule="auto"/>
        <w:ind w:firstLine="0" w:firstLineChars="0"/>
        <w:rPr>
          <w:rFonts w:hint="eastAsia" w:ascii="仿宋" w:hAnsi="仿宋" w:eastAsia="仿宋"/>
          <w:szCs w:val="32"/>
          <w:lang w:eastAsia="zh-CN"/>
        </w:rPr>
      </w:pPr>
      <w:r>
        <w:rPr>
          <w:rFonts w:hint="eastAsia" w:ascii="仿宋" w:hAnsi="仿宋"/>
          <w:szCs w:val="32"/>
        </w:rPr>
        <w:t xml:space="preserve">     </w:t>
      </w:r>
      <w:r>
        <w:rPr>
          <w:rFonts w:hint="eastAsia" w:ascii="仿宋" w:hAnsi="仿宋"/>
          <w:szCs w:val="32"/>
          <w:lang w:val="en-US" w:eastAsia="zh-CN"/>
        </w:rPr>
        <w:t>1.</w:t>
      </w:r>
      <w:r>
        <w:rPr>
          <w:rFonts w:hint="eastAsia" w:ascii="仿宋" w:hAnsi="仿宋"/>
          <w:szCs w:val="32"/>
        </w:rPr>
        <w:t>省部级三等奖</w:t>
      </w:r>
      <w:r>
        <w:rPr>
          <w:rFonts w:hint="eastAsia" w:ascii="仿宋" w:hAnsi="仿宋"/>
          <w:szCs w:val="32"/>
          <w:lang w:eastAsia="zh-CN"/>
        </w:rPr>
        <w:t>。</w:t>
      </w:r>
    </w:p>
    <w:p>
      <w:pPr>
        <w:numPr>
          <w:ilvl w:val="0"/>
          <w:numId w:val="3"/>
        </w:numPr>
        <w:spacing w:line="360" w:lineRule="auto"/>
        <w:ind w:firstLine="643" w:firstLineChars="200"/>
        <w:rPr>
          <w:rFonts w:ascii="仿宋" w:hAnsi="仿宋"/>
          <w:b/>
          <w:bCs/>
          <w:szCs w:val="32"/>
        </w:rPr>
      </w:pPr>
      <w:r>
        <w:rPr>
          <w:rFonts w:hint="eastAsia" w:ascii="仿宋" w:hAnsi="仿宋"/>
          <w:b/>
          <w:bCs/>
          <w:szCs w:val="32"/>
        </w:rPr>
        <w:t>C2级科研获奖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cs="仿宋"/>
          <w:szCs w:val="32"/>
          <w:lang w:eastAsia="zh-CN"/>
        </w:rPr>
      </w:pPr>
      <w:r>
        <w:rPr>
          <w:rFonts w:hint="eastAsia" w:ascii="仿宋" w:hAnsi="仿宋" w:cs="仿宋"/>
          <w:szCs w:val="32"/>
        </w:rPr>
        <w:t>省部级提名奖、优秀奖</w:t>
      </w:r>
      <w:r>
        <w:rPr>
          <w:rFonts w:hint="eastAsia" w:ascii="仿宋" w:hAnsi="仿宋" w:cs="仿宋"/>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b/>
          <w:szCs w:val="32"/>
          <w:lang w:val="en-US" w:eastAsia="zh-CN"/>
        </w:rPr>
      </w:pPr>
      <w:r>
        <w:rPr>
          <w:rFonts w:hint="eastAsia" w:ascii="仿宋" w:hAnsi="仿宋"/>
          <w:b/>
          <w:szCs w:val="32"/>
          <w:lang w:eastAsia="zh-CN"/>
        </w:rPr>
        <w:t>第三章</w:t>
      </w:r>
      <w:r>
        <w:rPr>
          <w:rFonts w:hint="eastAsia" w:ascii="仿宋" w:hAnsi="仿宋"/>
          <w:b/>
          <w:szCs w:val="32"/>
          <w:lang w:val="en-US" w:eastAsia="zh-CN"/>
        </w:rPr>
        <w:t xml:space="preserve">  智库类成果认定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b/>
          <w:bCs/>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b/>
          <w:bCs/>
          <w:szCs w:val="32"/>
          <w:lang w:val="en-US" w:eastAsia="zh-CN"/>
        </w:rPr>
      </w:pPr>
      <w:r>
        <w:rPr>
          <w:rFonts w:hint="eastAsia" w:ascii="仿宋" w:hAnsi="仿宋"/>
          <w:b/>
          <w:bCs/>
          <w:szCs w:val="32"/>
          <w:lang w:eastAsia="zh-CN"/>
        </w:rPr>
        <w:t>第九条</w:t>
      </w:r>
      <w:r>
        <w:rPr>
          <w:rFonts w:hint="eastAsia" w:ascii="仿宋" w:hAnsi="仿宋"/>
          <w:b/>
          <w:bCs/>
          <w:szCs w:val="32"/>
          <w:lang w:val="en-US" w:eastAsia="zh-CN"/>
        </w:rPr>
        <w:t xml:space="preserve">  智库类成果</w:t>
      </w:r>
    </w:p>
    <w:p>
      <w:pPr>
        <w:spacing w:line="360" w:lineRule="auto"/>
        <w:ind w:firstLine="640" w:firstLineChars="200"/>
        <w:rPr>
          <w:rFonts w:ascii="仿宋" w:hAnsi="仿宋"/>
          <w:szCs w:val="32"/>
        </w:rPr>
      </w:pPr>
      <w:r>
        <w:rPr>
          <w:rFonts w:hint="eastAsia" w:ascii="仿宋" w:hAnsi="仿宋"/>
          <w:szCs w:val="32"/>
          <w:lang w:eastAsia="zh-CN"/>
        </w:rPr>
        <w:t>智库类成果的认定依据包括：现任党政领导明确要求有关部门对决策咨询成果予以采纳、落实的批示，或有关部门出具的获得上述批示的反馈函；有关部门出具的证明决策咨询成果被中共中央文件或法律法规采纳的反馈函；其他能够证明研究成果发挥了决策咨询作用的依据或证明</w:t>
      </w:r>
      <w:r>
        <w:rPr>
          <w:rFonts w:hint="eastAsia" w:ascii="仿宋" w:hAnsi="仿宋"/>
          <w:szCs w:val="32"/>
        </w:rPr>
        <w:t>。其认定办法为：</w:t>
      </w:r>
    </w:p>
    <w:p>
      <w:pPr>
        <w:spacing w:line="360" w:lineRule="auto"/>
        <w:ind w:firstLine="643" w:firstLineChars="200"/>
        <w:rPr>
          <w:rFonts w:hint="eastAsia" w:ascii="仿宋" w:hAnsi="仿宋"/>
          <w:b/>
          <w:bCs/>
          <w:szCs w:val="32"/>
        </w:rPr>
      </w:pPr>
      <w:r>
        <w:rPr>
          <w:rFonts w:hint="eastAsia" w:ascii="仿宋" w:hAnsi="仿宋"/>
          <w:b/>
          <w:bCs/>
          <w:szCs w:val="32"/>
        </w:rPr>
        <w:t>（一）A级决策咨询研究成果</w:t>
      </w:r>
    </w:p>
    <w:p>
      <w:pPr>
        <w:spacing w:line="360" w:lineRule="auto"/>
        <w:ind w:firstLine="640" w:firstLineChars="200"/>
        <w:rPr>
          <w:rFonts w:hint="eastAsia" w:ascii="仿宋" w:hAnsi="仿宋" w:eastAsia="仿宋"/>
          <w:b w:val="0"/>
          <w:bCs w:val="0"/>
          <w:szCs w:val="32"/>
          <w:lang w:eastAsia="zh-CN"/>
        </w:rPr>
      </w:pPr>
      <w:r>
        <w:rPr>
          <w:rFonts w:hint="eastAsia" w:ascii="仿宋" w:hAnsi="仿宋"/>
          <w:b w:val="0"/>
          <w:bCs w:val="0"/>
          <w:szCs w:val="32"/>
        </w:rPr>
        <w:t>单篇录用，获最高领导人批示</w:t>
      </w:r>
      <w:r>
        <w:rPr>
          <w:rFonts w:hint="eastAsia" w:ascii="仿宋" w:hAnsi="仿宋"/>
          <w:b w:val="0"/>
          <w:bCs w:val="0"/>
          <w:szCs w:val="32"/>
          <w:lang w:eastAsia="zh-CN"/>
        </w:rPr>
        <w:t>。</w:t>
      </w:r>
    </w:p>
    <w:p>
      <w:pPr>
        <w:spacing w:line="360" w:lineRule="auto"/>
        <w:ind w:firstLine="643" w:firstLineChars="200"/>
        <w:rPr>
          <w:rFonts w:ascii="仿宋" w:hAnsi="仿宋" w:cs="宋体"/>
          <w:b/>
          <w:bCs/>
          <w:kern w:val="0"/>
          <w:szCs w:val="32"/>
        </w:rPr>
      </w:pPr>
      <w:r>
        <w:rPr>
          <w:rFonts w:hint="eastAsia" w:ascii="仿宋" w:hAnsi="仿宋"/>
          <w:b/>
          <w:bCs/>
          <w:szCs w:val="32"/>
        </w:rPr>
        <w:t>（二）B1级决策咨询研究成果</w:t>
      </w:r>
    </w:p>
    <w:p>
      <w:pPr>
        <w:spacing w:line="360" w:lineRule="auto"/>
        <w:ind w:firstLine="640" w:firstLineChars="200"/>
        <w:rPr>
          <w:rFonts w:hint="eastAsia" w:ascii="仿宋" w:hAnsi="仿宋" w:eastAsia="仿宋"/>
          <w:szCs w:val="32"/>
          <w:lang w:eastAsia="zh-CN"/>
        </w:rPr>
      </w:pPr>
      <w:r>
        <w:rPr>
          <w:rFonts w:hint="eastAsia" w:ascii="仿宋" w:hAnsi="仿宋"/>
          <w:szCs w:val="32"/>
        </w:rPr>
        <w:t>1.综合录用，获最高领导人批示</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2.单篇录用，获政治局常委批示</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3.上海市（中央部委）决策咨询研究成果一等奖</w:t>
      </w:r>
      <w:r>
        <w:rPr>
          <w:rFonts w:hint="eastAsia" w:ascii="仿宋" w:hAnsi="仿宋"/>
          <w:szCs w:val="32"/>
          <w:lang w:eastAsia="zh-CN"/>
        </w:rPr>
        <w:t>。</w:t>
      </w:r>
    </w:p>
    <w:p>
      <w:pPr>
        <w:spacing w:line="360" w:lineRule="auto"/>
        <w:ind w:firstLine="640" w:firstLineChars="200"/>
        <w:rPr>
          <w:rFonts w:ascii="仿宋" w:hAnsi="仿宋" w:cs="宋体"/>
          <w:kern w:val="0"/>
          <w:szCs w:val="32"/>
        </w:rPr>
      </w:pPr>
      <w:r>
        <w:rPr>
          <w:rFonts w:hint="eastAsia" w:ascii="仿宋" w:hAnsi="仿宋"/>
          <w:szCs w:val="32"/>
        </w:rPr>
        <w:t>（三）</w:t>
      </w:r>
      <w:r>
        <w:rPr>
          <w:rFonts w:hint="eastAsia" w:ascii="仿宋" w:hAnsi="仿宋"/>
          <w:b/>
          <w:szCs w:val="32"/>
        </w:rPr>
        <w:t>B2级决策咨询研究成果</w:t>
      </w:r>
    </w:p>
    <w:p>
      <w:pPr>
        <w:spacing w:line="360" w:lineRule="auto"/>
        <w:ind w:firstLine="640" w:firstLineChars="200"/>
        <w:rPr>
          <w:rFonts w:hint="eastAsia" w:ascii="仿宋" w:hAnsi="仿宋" w:eastAsia="仿宋"/>
          <w:szCs w:val="32"/>
          <w:lang w:eastAsia="zh-CN"/>
        </w:rPr>
      </w:pPr>
      <w:r>
        <w:rPr>
          <w:rFonts w:hint="eastAsia" w:ascii="仿宋" w:hAnsi="仿宋"/>
          <w:szCs w:val="32"/>
        </w:rPr>
        <w:t>1.综合录用，获政治局常委批示</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2.单篇录用，获政治局委员批示</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3.上海市（中央部委）决策咨询研究成果二等奖</w:t>
      </w:r>
      <w:r>
        <w:rPr>
          <w:rFonts w:hint="eastAsia" w:ascii="仿宋" w:hAnsi="仿宋"/>
          <w:szCs w:val="32"/>
          <w:lang w:eastAsia="zh-CN"/>
        </w:rPr>
        <w:t>。</w:t>
      </w:r>
    </w:p>
    <w:p>
      <w:pPr>
        <w:spacing w:line="360" w:lineRule="auto"/>
        <w:ind w:firstLine="643" w:firstLineChars="200"/>
        <w:rPr>
          <w:rFonts w:ascii="仿宋" w:hAnsi="仿宋" w:cs="宋体"/>
          <w:b/>
          <w:kern w:val="0"/>
          <w:szCs w:val="32"/>
        </w:rPr>
      </w:pPr>
      <w:r>
        <w:rPr>
          <w:rFonts w:hint="eastAsia" w:ascii="仿宋" w:hAnsi="仿宋"/>
          <w:b/>
          <w:szCs w:val="32"/>
        </w:rPr>
        <w:t>（四）C1级决策咨询研究成果</w:t>
      </w:r>
    </w:p>
    <w:p>
      <w:pPr>
        <w:spacing w:line="360" w:lineRule="auto"/>
        <w:ind w:firstLine="640" w:firstLineChars="200"/>
        <w:rPr>
          <w:rFonts w:hint="eastAsia" w:ascii="仿宋" w:hAnsi="仿宋" w:eastAsia="仿宋"/>
          <w:szCs w:val="32"/>
          <w:lang w:eastAsia="zh-CN"/>
        </w:rPr>
      </w:pPr>
      <w:r>
        <w:rPr>
          <w:rFonts w:hint="eastAsia" w:ascii="仿宋" w:hAnsi="仿宋"/>
          <w:szCs w:val="32"/>
        </w:rPr>
        <w:t>1.综合录用，获政治局委员批示</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2.获中共中央办公厅单篇录用</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3.上海市（中央部委）决策咨询研究成果三等奖</w:t>
      </w:r>
      <w:r>
        <w:rPr>
          <w:rFonts w:hint="eastAsia" w:ascii="仿宋" w:hAnsi="仿宋"/>
          <w:szCs w:val="32"/>
          <w:lang w:eastAsia="zh-CN"/>
        </w:rPr>
        <w:t>。</w:t>
      </w:r>
    </w:p>
    <w:p>
      <w:pPr>
        <w:spacing w:line="360" w:lineRule="auto"/>
        <w:ind w:firstLine="643" w:firstLineChars="200"/>
        <w:rPr>
          <w:rFonts w:ascii="仿宋" w:hAnsi="仿宋" w:cs="宋体"/>
          <w:b/>
          <w:kern w:val="0"/>
          <w:szCs w:val="32"/>
        </w:rPr>
      </w:pPr>
      <w:r>
        <w:rPr>
          <w:rFonts w:hint="eastAsia" w:ascii="仿宋" w:hAnsi="仿宋"/>
          <w:b/>
          <w:szCs w:val="32"/>
        </w:rPr>
        <w:t>（五）C2级决策咨询研究成果</w:t>
      </w:r>
    </w:p>
    <w:p>
      <w:pPr>
        <w:spacing w:line="360" w:lineRule="auto"/>
        <w:ind w:firstLine="640" w:firstLineChars="200"/>
        <w:rPr>
          <w:rFonts w:hint="eastAsia" w:ascii="仿宋" w:hAnsi="仿宋" w:eastAsia="仿宋"/>
          <w:szCs w:val="32"/>
          <w:lang w:eastAsia="zh-CN"/>
        </w:rPr>
      </w:pPr>
      <w:r>
        <w:rPr>
          <w:rFonts w:hint="eastAsia" w:ascii="仿宋" w:hAnsi="仿宋"/>
          <w:szCs w:val="32"/>
        </w:rPr>
        <w:t>1.获中共中央办公厅综合录用</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2.获省部级主要领导人批示</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3.入选国家级成果要报</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4.入选国家部委和上海市委市政府专家建议</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5.上海市（中央部委）决策咨询研究成果优秀奖</w:t>
      </w:r>
      <w:r>
        <w:rPr>
          <w:rFonts w:hint="eastAsia" w:ascii="仿宋" w:hAnsi="仿宋"/>
          <w:szCs w:val="32"/>
          <w:lang w:eastAsia="zh-CN"/>
        </w:rPr>
        <w:t>；</w:t>
      </w:r>
    </w:p>
    <w:p>
      <w:pPr>
        <w:spacing w:line="360" w:lineRule="auto"/>
        <w:ind w:firstLine="640" w:firstLineChars="200"/>
        <w:rPr>
          <w:rFonts w:hint="eastAsia" w:ascii="仿宋" w:hAnsi="仿宋" w:eastAsia="仿宋"/>
          <w:szCs w:val="32"/>
          <w:lang w:eastAsia="zh-CN"/>
        </w:rPr>
      </w:pPr>
      <w:r>
        <w:rPr>
          <w:rFonts w:hint="eastAsia" w:ascii="仿宋" w:hAnsi="仿宋"/>
          <w:szCs w:val="32"/>
        </w:rPr>
        <w:t>其他决策咨询类成果，经学校评审认定后，酌情采纳</w:t>
      </w:r>
      <w:r>
        <w:rPr>
          <w:rFonts w:hint="eastAsia" w:ascii="仿宋" w:hAnsi="仿宋"/>
          <w:szCs w:val="32"/>
          <w:lang w:eastAsia="zh-CN"/>
        </w:rPr>
        <w:t>。</w:t>
      </w:r>
    </w:p>
    <w:p>
      <w:pPr>
        <w:spacing w:line="360" w:lineRule="auto"/>
        <w:ind w:firstLine="640" w:firstLineChars="200"/>
        <w:rPr>
          <w:rFonts w:hint="eastAsia" w:ascii="仿宋" w:hAnsi="仿宋" w:cs="宋体"/>
          <w:kern w:val="0"/>
          <w:szCs w:val="32"/>
        </w:rPr>
      </w:pPr>
      <w:r>
        <w:rPr>
          <w:rFonts w:hint="eastAsia" w:ascii="仿宋" w:hAnsi="仿宋"/>
          <w:szCs w:val="32"/>
        </w:rPr>
        <w:t>多人合作的，成果归属于第一负责部门第一负责人，由其按成果贡献度在团队内部分配</w:t>
      </w:r>
      <w:r>
        <w:rPr>
          <w:rFonts w:hint="eastAsia" w:ascii="仿宋" w:hAnsi="仿宋"/>
          <w:szCs w:val="32"/>
          <w:lang w:eastAsia="zh-CN"/>
        </w:rPr>
        <w:t>。</w:t>
      </w:r>
    </w:p>
    <w:p>
      <w:pPr>
        <w:pStyle w:val="12"/>
        <w:spacing w:line="360" w:lineRule="auto"/>
        <w:jc w:val="center"/>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章 教学类成果认定</w:t>
      </w:r>
    </w:p>
    <w:p>
      <w:pPr>
        <w:spacing w:line="360" w:lineRule="auto"/>
        <w:ind w:firstLine="643" w:firstLineChars="200"/>
        <w:rPr>
          <w:rFonts w:hint="eastAsia" w:ascii="仿宋" w:hAnsi="仿宋"/>
          <w:szCs w:val="32"/>
        </w:rPr>
      </w:pPr>
      <w:r>
        <w:rPr>
          <w:rFonts w:hint="eastAsia" w:ascii="仿宋" w:hAnsi="仿宋"/>
          <w:b/>
          <w:szCs w:val="32"/>
        </w:rPr>
        <w:t>第</w:t>
      </w:r>
      <w:r>
        <w:rPr>
          <w:rFonts w:hint="eastAsia" w:ascii="仿宋" w:hAnsi="仿宋"/>
          <w:b/>
          <w:szCs w:val="32"/>
          <w:lang w:eastAsia="zh-CN"/>
        </w:rPr>
        <w:t>十</w:t>
      </w:r>
      <w:r>
        <w:rPr>
          <w:rFonts w:hint="eastAsia" w:ascii="仿宋" w:hAnsi="仿宋"/>
          <w:b/>
          <w:szCs w:val="32"/>
        </w:rPr>
        <w:t xml:space="preserve">条  </w:t>
      </w:r>
      <w:r>
        <w:rPr>
          <w:rFonts w:hint="eastAsia" w:ascii="仿宋" w:hAnsi="仿宋"/>
          <w:szCs w:val="32"/>
        </w:rPr>
        <w:t>根据认定原则和我校教学工作的实际情况，将课程建设、教材建设、教学研究项目、</w:t>
      </w:r>
      <w:r>
        <w:rPr>
          <w:rFonts w:hint="eastAsia" w:ascii="仿宋" w:hAnsi="仿宋"/>
          <w:szCs w:val="32"/>
          <w:lang w:eastAsia="zh-CN"/>
        </w:rPr>
        <w:t>教学成果奖、</w:t>
      </w:r>
      <w:r>
        <w:rPr>
          <w:rFonts w:hint="eastAsia" w:ascii="仿宋" w:hAnsi="仿宋"/>
          <w:szCs w:val="32"/>
        </w:rPr>
        <w:t>教学竞赛等教学成果依据成果水平和影响力划分为B1、B2、C1</w:t>
      </w:r>
      <w:r>
        <w:rPr>
          <w:rFonts w:hint="eastAsia" w:ascii="仿宋" w:hAnsi="仿宋"/>
          <w:szCs w:val="32"/>
          <w:lang w:eastAsia="zh-CN"/>
        </w:rPr>
        <w:t>、</w:t>
      </w:r>
      <w:r>
        <w:rPr>
          <w:rFonts w:hint="eastAsia" w:ascii="仿宋" w:hAnsi="仿宋"/>
          <w:szCs w:val="32"/>
          <w:lang w:val="en-US" w:eastAsia="zh-CN"/>
        </w:rPr>
        <w:t>C2</w:t>
      </w:r>
      <w:r>
        <w:rPr>
          <w:rFonts w:hint="eastAsia" w:ascii="仿宋" w:hAnsi="仿宋"/>
          <w:szCs w:val="32"/>
        </w:rPr>
        <w:t>四个等级，其中教学竞赛类成果等级按照就高原则给予认定。</w:t>
      </w:r>
    </w:p>
    <w:p>
      <w:pPr>
        <w:spacing w:line="360" w:lineRule="auto"/>
        <w:ind w:firstLine="643" w:firstLineChars="200"/>
        <w:rPr>
          <w:rFonts w:hint="eastAsia" w:ascii="仿宋" w:hAnsi="仿宋"/>
          <w:b/>
          <w:bCs/>
          <w:szCs w:val="32"/>
        </w:rPr>
      </w:pPr>
      <w:r>
        <w:rPr>
          <w:rFonts w:hint="eastAsia" w:ascii="仿宋" w:hAnsi="仿宋"/>
          <w:b/>
          <w:bCs/>
          <w:szCs w:val="32"/>
        </w:rPr>
        <w:t>第</w:t>
      </w:r>
      <w:r>
        <w:rPr>
          <w:rFonts w:hint="eastAsia" w:ascii="仿宋" w:hAnsi="仿宋"/>
          <w:b/>
          <w:bCs/>
          <w:szCs w:val="32"/>
          <w:lang w:eastAsia="zh-CN"/>
        </w:rPr>
        <w:t>十一</w:t>
      </w:r>
      <w:r>
        <w:rPr>
          <w:rFonts w:hint="eastAsia" w:ascii="仿宋" w:hAnsi="仿宋"/>
          <w:b/>
          <w:bCs/>
          <w:szCs w:val="32"/>
        </w:rPr>
        <w:t>条  专业建设认定</w:t>
      </w:r>
    </w:p>
    <w:p>
      <w:pPr>
        <w:spacing w:line="360" w:lineRule="auto"/>
        <w:ind w:firstLine="643" w:firstLineChars="200"/>
        <w:rPr>
          <w:rFonts w:ascii="仿宋" w:hAnsi="仿宋"/>
          <w:b/>
          <w:bCs/>
          <w:szCs w:val="32"/>
        </w:rPr>
      </w:pPr>
      <w:r>
        <w:rPr>
          <w:rFonts w:ascii="仿宋" w:hAnsi="仿宋"/>
          <w:b/>
          <w:bCs/>
          <w:szCs w:val="32"/>
        </w:rPr>
        <w:t>（一）</w:t>
      </w:r>
      <w:r>
        <w:rPr>
          <w:rFonts w:hint="eastAsia" w:ascii="仿宋" w:hAnsi="仿宋"/>
          <w:b/>
          <w:bCs/>
          <w:szCs w:val="32"/>
        </w:rPr>
        <w:t>B1</w:t>
      </w:r>
      <w:r>
        <w:rPr>
          <w:rFonts w:ascii="仿宋" w:hAnsi="仿宋"/>
          <w:b/>
          <w:bCs/>
          <w:szCs w:val="32"/>
        </w:rPr>
        <w:t>级专业</w:t>
      </w:r>
    </w:p>
    <w:p>
      <w:pPr>
        <w:spacing w:line="360" w:lineRule="auto"/>
        <w:ind w:firstLine="640" w:firstLineChars="200"/>
        <w:rPr>
          <w:rFonts w:ascii="仿宋" w:hAnsi="仿宋"/>
          <w:szCs w:val="32"/>
        </w:rPr>
      </w:pPr>
      <w:r>
        <w:rPr>
          <w:rFonts w:ascii="仿宋" w:hAnsi="仿宋"/>
          <w:szCs w:val="32"/>
        </w:rPr>
        <w:t>国家级专业建设项目（一流专业建设点、特色专业、教改示范专业、专业综合改革试点项目等）。</w:t>
      </w:r>
    </w:p>
    <w:p>
      <w:pPr>
        <w:spacing w:line="360" w:lineRule="auto"/>
        <w:ind w:firstLine="643" w:firstLineChars="200"/>
        <w:rPr>
          <w:rFonts w:ascii="仿宋" w:hAnsi="仿宋"/>
          <w:b/>
          <w:bCs/>
          <w:szCs w:val="32"/>
        </w:rPr>
      </w:pPr>
      <w:r>
        <w:rPr>
          <w:rFonts w:ascii="仿宋" w:hAnsi="仿宋"/>
          <w:b/>
          <w:bCs/>
          <w:szCs w:val="32"/>
        </w:rPr>
        <w:t>（二）</w:t>
      </w:r>
      <w:r>
        <w:rPr>
          <w:rFonts w:hint="eastAsia" w:ascii="仿宋" w:hAnsi="仿宋"/>
          <w:b/>
          <w:bCs/>
          <w:szCs w:val="32"/>
        </w:rPr>
        <w:t>C2</w:t>
      </w:r>
      <w:r>
        <w:rPr>
          <w:rFonts w:ascii="仿宋" w:hAnsi="仿宋"/>
          <w:b/>
          <w:bCs/>
          <w:szCs w:val="32"/>
        </w:rPr>
        <w:t>级专业</w:t>
      </w:r>
    </w:p>
    <w:p>
      <w:pPr>
        <w:spacing w:line="360" w:lineRule="auto"/>
        <w:ind w:firstLine="640" w:firstLineChars="200"/>
        <w:rPr>
          <w:rFonts w:ascii="仿宋" w:hAnsi="仿宋"/>
          <w:szCs w:val="32"/>
        </w:rPr>
      </w:pPr>
      <w:r>
        <w:rPr>
          <w:rFonts w:ascii="仿宋" w:hAnsi="仿宋"/>
          <w:szCs w:val="32"/>
        </w:rPr>
        <w:t>上海市级专业建设项目（一流专业建设点、特色专业、品牌专业、教改示范专业、专业综合改革试点项目等）。</w:t>
      </w:r>
    </w:p>
    <w:p>
      <w:pPr>
        <w:spacing w:line="360" w:lineRule="auto"/>
        <w:ind w:firstLine="643" w:firstLineChars="200"/>
        <w:rPr>
          <w:rFonts w:ascii="仿宋" w:hAnsi="仿宋"/>
          <w:b/>
          <w:szCs w:val="32"/>
        </w:rPr>
      </w:pPr>
      <w:r>
        <w:rPr>
          <w:rFonts w:hint="eastAsia" w:ascii="仿宋" w:hAnsi="仿宋"/>
          <w:b/>
          <w:szCs w:val="32"/>
        </w:rPr>
        <w:t>第</w:t>
      </w:r>
      <w:r>
        <w:rPr>
          <w:rFonts w:hint="eastAsia" w:ascii="仿宋" w:hAnsi="仿宋"/>
          <w:b/>
          <w:szCs w:val="32"/>
          <w:lang w:eastAsia="zh-CN"/>
        </w:rPr>
        <w:t>十二</w:t>
      </w:r>
      <w:r>
        <w:rPr>
          <w:rFonts w:hint="eastAsia" w:ascii="仿宋" w:hAnsi="仿宋"/>
          <w:b/>
          <w:szCs w:val="32"/>
        </w:rPr>
        <w:t>条  课程建设认定</w:t>
      </w:r>
    </w:p>
    <w:p>
      <w:pPr>
        <w:spacing w:line="360" w:lineRule="auto"/>
        <w:ind w:firstLine="643" w:firstLineChars="200"/>
        <w:rPr>
          <w:rFonts w:ascii="仿宋" w:hAnsi="仿宋"/>
          <w:b/>
          <w:szCs w:val="32"/>
        </w:rPr>
      </w:pPr>
      <w:r>
        <w:rPr>
          <w:rFonts w:hint="eastAsia" w:ascii="仿宋" w:hAnsi="仿宋"/>
          <w:b/>
          <w:bCs/>
          <w:szCs w:val="32"/>
        </w:rPr>
        <w:t>（一）</w:t>
      </w:r>
      <w:r>
        <w:rPr>
          <w:rFonts w:hint="eastAsia" w:ascii="仿宋" w:hAnsi="仿宋"/>
          <w:b/>
          <w:szCs w:val="32"/>
        </w:rPr>
        <w:t>C1级课程</w:t>
      </w:r>
    </w:p>
    <w:p>
      <w:pPr>
        <w:spacing w:line="360" w:lineRule="auto"/>
        <w:ind w:firstLine="640" w:firstLineChars="200"/>
        <w:rPr>
          <w:rFonts w:ascii="仿宋" w:hAnsi="仿宋"/>
          <w:szCs w:val="32"/>
        </w:rPr>
      </w:pPr>
      <w:r>
        <w:rPr>
          <w:rFonts w:hint="eastAsia" w:ascii="仿宋" w:hAnsi="仿宋"/>
          <w:szCs w:val="32"/>
        </w:rPr>
        <w:t>1.国家级精品课程（含国家级精品在线开放课程）；</w:t>
      </w:r>
    </w:p>
    <w:p>
      <w:pPr>
        <w:spacing w:line="360" w:lineRule="auto"/>
        <w:ind w:firstLine="640" w:firstLineChars="200"/>
        <w:rPr>
          <w:rFonts w:ascii="仿宋" w:hAnsi="仿宋"/>
          <w:szCs w:val="32"/>
        </w:rPr>
      </w:pPr>
      <w:r>
        <w:rPr>
          <w:rFonts w:hint="eastAsia" w:ascii="仿宋" w:hAnsi="仿宋"/>
          <w:szCs w:val="32"/>
        </w:rPr>
        <w:t>2.国家级一流课程；</w:t>
      </w:r>
    </w:p>
    <w:p>
      <w:pPr>
        <w:spacing w:line="360" w:lineRule="auto"/>
        <w:ind w:firstLine="640" w:firstLineChars="200"/>
        <w:rPr>
          <w:rFonts w:ascii="仿宋" w:hAnsi="仿宋"/>
          <w:szCs w:val="32"/>
        </w:rPr>
      </w:pPr>
      <w:r>
        <w:rPr>
          <w:rFonts w:hint="eastAsia" w:ascii="仿宋" w:hAnsi="仿宋"/>
          <w:szCs w:val="32"/>
        </w:rPr>
        <w:t>3.国家级教学示范课程（含国家级课程思政示范课程）。</w:t>
      </w:r>
    </w:p>
    <w:p>
      <w:pPr>
        <w:spacing w:line="360" w:lineRule="auto"/>
        <w:ind w:firstLine="643" w:firstLineChars="200"/>
        <w:rPr>
          <w:rFonts w:ascii="仿宋" w:hAnsi="仿宋"/>
          <w:szCs w:val="32"/>
        </w:rPr>
      </w:pPr>
      <w:r>
        <w:rPr>
          <w:rFonts w:hint="eastAsia" w:ascii="仿宋" w:hAnsi="仿宋"/>
          <w:b/>
          <w:bCs/>
          <w:szCs w:val="32"/>
        </w:rPr>
        <w:t>（二）</w:t>
      </w:r>
      <w:r>
        <w:rPr>
          <w:rFonts w:hint="eastAsia" w:ascii="仿宋" w:hAnsi="仿宋"/>
          <w:b/>
          <w:szCs w:val="32"/>
        </w:rPr>
        <w:t>C2级课程</w:t>
      </w:r>
    </w:p>
    <w:p>
      <w:pPr>
        <w:spacing w:line="360" w:lineRule="auto"/>
        <w:ind w:firstLine="640" w:firstLineChars="200"/>
        <w:rPr>
          <w:rFonts w:ascii="仿宋" w:hAnsi="仿宋"/>
          <w:bCs/>
          <w:szCs w:val="32"/>
        </w:rPr>
      </w:pPr>
      <w:r>
        <w:rPr>
          <w:rFonts w:hint="eastAsia" w:ascii="仿宋" w:hAnsi="仿宋"/>
          <w:szCs w:val="32"/>
        </w:rPr>
        <w:t>1.</w:t>
      </w:r>
      <w:r>
        <w:rPr>
          <w:rFonts w:hint="eastAsia" w:ascii="仿宋" w:hAnsi="仿宋"/>
          <w:bCs/>
          <w:szCs w:val="32"/>
        </w:rPr>
        <w:t>上海市精品课程；</w:t>
      </w:r>
    </w:p>
    <w:p>
      <w:pPr>
        <w:spacing w:line="360" w:lineRule="auto"/>
        <w:ind w:firstLine="640" w:firstLineChars="200"/>
        <w:rPr>
          <w:rFonts w:hint="eastAsia" w:ascii="仿宋" w:hAnsi="仿宋"/>
          <w:b/>
          <w:szCs w:val="32"/>
        </w:rPr>
      </w:pPr>
      <w:r>
        <w:rPr>
          <w:rFonts w:hint="eastAsia" w:ascii="仿宋" w:hAnsi="仿宋"/>
          <w:bCs/>
          <w:szCs w:val="32"/>
        </w:rPr>
        <w:t>2.上海一流课程；</w:t>
      </w:r>
    </w:p>
    <w:p>
      <w:pPr>
        <w:spacing w:line="360" w:lineRule="auto"/>
        <w:ind w:firstLine="643" w:firstLineChars="200"/>
        <w:rPr>
          <w:rFonts w:ascii="仿宋" w:hAnsi="仿宋"/>
          <w:b/>
          <w:szCs w:val="32"/>
        </w:rPr>
      </w:pPr>
      <w:r>
        <w:rPr>
          <w:rFonts w:hint="eastAsia" w:ascii="仿宋" w:hAnsi="仿宋"/>
          <w:b/>
          <w:szCs w:val="32"/>
        </w:rPr>
        <w:t>第</w:t>
      </w:r>
      <w:r>
        <w:rPr>
          <w:rFonts w:hint="eastAsia" w:ascii="仿宋" w:hAnsi="仿宋"/>
          <w:b/>
          <w:szCs w:val="32"/>
          <w:lang w:eastAsia="zh-CN"/>
        </w:rPr>
        <w:t>十三</w:t>
      </w:r>
      <w:r>
        <w:rPr>
          <w:rFonts w:hint="eastAsia" w:ascii="仿宋" w:hAnsi="仿宋"/>
          <w:b/>
          <w:szCs w:val="32"/>
        </w:rPr>
        <w:t>条  教材建设认定</w:t>
      </w:r>
    </w:p>
    <w:p>
      <w:pPr>
        <w:spacing w:line="360" w:lineRule="auto"/>
        <w:ind w:firstLine="643" w:firstLineChars="200"/>
        <w:rPr>
          <w:rFonts w:ascii="仿宋" w:hAnsi="仿宋"/>
          <w:b/>
          <w:szCs w:val="32"/>
        </w:rPr>
      </w:pPr>
      <w:r>
        <w:rPr>
          <w:rFonts w:hint="eastAsia" w:ascii="仿宋" w:hAnsi="仿宋"/>
          <w:b/>
          <w:bCs/>
          <w:szCs w:val="32"/>
        </w:rPr>
        <w:t>（一）</w:t>
      </w:r>
      <w:r>
        <w:rPr>
          <w:rFonts w:hint="eastAsia" w:ascii="仿宋" w:hAnsi="仿宋"/>
          <w:b/>
          <w:szCs w:val="32"/>
        </w:rPr>
        <w:t>B1级教材</w:t>
      </w:r>
    </w:p>
    <w:p>
      <w:pPr>
        <w:spacing w:line="360" w:lineRule="auto"/>
        <w:ind w:firstLine="640" w:firstLineChars="200"/>
        <w:rPr>
          <w:rFonts w:ascii="仿宋" w:hAnsi="仿宋"/>
          <w:szCs w:val="32"/>
        </w:rPr>
      </w:pPr>
      <w:r>
        <w:rPr>
          <w:rFonts w:hint="eastAsia" w:ascii="仿宋" w:hAnsi="仿宋"/>
          <w:szCs w:val="32"/>
        </w:rPr>
        <w:t>1.马克思主义理论研究和建设工程重点教材；</w:t>
      </w:r>
    </w:p>
    <w:p>
      <w:pPr>
        <w:spacing w:line="360" w:lineRule="auto"/>
        <w:ind w:firstLine="640" w:firstLineChars="200"/>
        <w:rPr>
          <w:rFonts w:ascii="仿宋" w:hAnsi="仿宋"/>
          <w:szCs w:val="32"/>
        </w:rPr>
      </w:pPr>
      <w:r>
        <w:rPr>
          <w:rFonts w:ascii="仿宋" w:hAnsi="仿宋"/>
          <w:szCs w:val="32"/>
        </w:rPr>
        <w:t>2.</w:t>
      </w:r>
      <w:r>
        <w:rPr>
          <w:rFonts w:hint="eastAsia" w:ascii="仿宋" w:hAnsi="仿宋"/>
          <w:szCs w:val="32"/>
        </w:rPr>
        <w:t>教育部普通高等学校优秀教材；</w:t>
      </w:r>
    </w:p>
    <w:p>
      <w:pPr>
        <w:spacing w:line="360" w:lineRule="auto"/>
        <w:ind w:firstLine="640" w:firstLineChars="200"/>
        <w:rPr>
          <w:rFonts w:ascii="仿宋" w:hAnsi="仿宋"/>
          <w:szCs w:val="32"/>
        </w:rPr>
      </w:pPr>
      <w:r>
        <w:rPr>
          <w:rFonts w:ascii="仿宋" w:hAnsi="仿宋"/>
          <w:szCs w:val="32"/>
        </w:rPr>
        <w:t>3</w:t>
      </w:r>
      <w:r>
        <w:rPr>
          <w:rFonts w:hint="eastAsia" w:ascii="仿宋" w:hAnsi="仿宋"/>
          <w:szCs w:val="32"/>
        </w:rPr>
        <w:t>.教育部普通高等教育国家级规划教材；</w:t>
      </w:r>
    </w:p>
    <w:p>
      <w:pPr>
        <w:spacing w:line="360" w:lineRule="auto"/>
        <w:ind w:firstLine="640" w:firstLineChars="200"/>
        <w:rPr>
          <w:rFonts w:ascii="仿宋" w:hAnsi="仿宋"/>
          <w:szCs w:val="32"/>
        </w:rPr>
      </w:pPr>
      <w:r>
        <w:rPr>
          <w:rFonts w:hint="eastAsia" w:ascii="仿宋" w:hAnsi="仿宋"/>
          <w:szCs w:val="32"/>
        </w:rPr>
        <w:t>4.其他省部级第一等奖教材。</w:t>
      </w:r>
    </w:p>
    <w:p>
      <w:pPr>
        <w:spacing w:line="360" w:lineRule="auto"/>
        <w:ind w:firstLine="643" w:firstLineChars="200"/>
        <w:rPr>
          <w:rFonts w:ascii="仿宋" w:hAnsi="仿宋"/>
          <w:b/>
          <w:szCs w:val="32"/>
        </w:rPr>
      </w:pPr>
      <w:r>
        <w:rPr>
          <w:rFonts w:hint="eastAsia" w:ascii="仿宋" w:hAnsi="仿宋"/>
          <w:b/>
          <w:bCs/>
          <w:szCs w:val="32"/>
        </w:rPr>
        <w:t>（二）</w:t>
      </w:r>
      <w:r>
        <w:rPr>
          <w:rFonts w:hint="eastAsia" w:ascii="仿宋" w:hAnsi="仿宋"/>
          <w:b/>
          <w:szCs w:val="32"/>
        </w:rPr>
        <w:t>C1级教材</w:t>
      </w:r>
    </w:p>
    <w:p>
      <w:pPr>
        <w:spacing w:line="360" w:lineRule="auto"/>
        <w:ind w:firstLine="640" w:firstLineChars="200"/>
        <w:rPr>
          <w:rFonts w:hint="eastAsia" w:ascii="仿宋" w:hAnsi="仿宋"/>
          <w:szCs w:val="32"/>
        </w:rPr>
      </w:pPr>
      <w:r>
        <w:rPr>
          <w:rFonts w:hint="eastAsia" w:ascii="仿宋" w:hAnsi="仿宋"/>
          <w:szCs w:val="32"/>
        </w:rPr>
        <w:t>1.上海市普通高等教育规划教材；</w:t>
      </w:r>
    </w:p>
    <w:p>
      <w:pPr>
        <w:spacing w:line="360" w:lineRule="auto"/>
        <w:ind w:firstLine="640" w:firstLineChars="200"/>
        <w:rPr>
          <w:rFonts w:hint="eastAsia" w:ascii="仿宋" w:hAnsi="仿宋"/>
          <w:szCs w:val="32"/>
        </w:rPr>
      </w:pPr>
      <w:r>
        <w:rPr>
          <w:rFonts w:hint="eastAsia" w:ascii="仿宋" w:hAnsi="仿宋"/>
          <w:szCs w:val="32"/>
        </w:rPr>
        <w:t>2.上海市普通高等学校优秀教材；</w:t>
      </w:r>
    </w:p>
    <w:p>
      <w:pPr>
        <w:spacing w:line="360" w:lineRule="auto"/>
        <w:ind w:firstLine="640" w:firstLineChars="200"/>
        <w:rPr>
          <w:rFonts w:hint="eastAsia" w:ascii="仿宋" w:hAnsi="仿宋"/>
          <w:szCs w:val="32"/>
        </w:rPr>
      </w:pPr>
      <w:r>
        <w:rPr>
          <w:rFonts w:ascii="仿宋" w:hAnsi="仿宋"/>
          <w:szCs w:val="32"/>
        </w:rPr>
        <w:t>3</w:t>
      </w:r>
      <w:r>
        <w:rPr>
          <w:rFonts w:hint="eastAsia" w:ascii="仿宋" w:hAnsi="仿宋"/>
          <w:szCs w:val="32"/>
        </w:rPr>
        <w:t>.获其他省部级第二、三等奖的教材。</w:t>
      </w:r>
    </w:p>
    <w:p>
      <w:pPr>
        <w:spacing w:line="360" w:lineRule="auto"/>
        <w:ind w:firstLine="643" w:firstLineChars="200"/>
        <w:rPr>
          <w:rFonts w:ascii="仿宋" w:hAnsi="仿宋"/>
          <w:b/>
          <w:szCs w:val="32"/>
        </w:rPr>
      </w:pPr>
      <w:r>
        <w:rPr>
          <w:rFonts w:hint="eastAsia" w:ascii="仿宋" w:hAnsi="仿宋"/>
          <w:b/>
          <w:szCs w:val="32"/>
        </w:rPr>
        <w:t>第</w:t>
      </w:r>
      <w:r>
        <w:rPr>
          <w:rFonts w:hint="eastAsia" w:ascii="仿宋" w:hAnsi="仿宋"/>
          <w:b/>
          <w:szCs w:val="32"/>
          <w:lang w:eastAsia="zh-CN"/>
        </w:rPr>
        <w:t>十四</w:t>
      </w:r>
      <w:r>
        <w:rPr>
          <w:rFonts w:hint="eastAsia" w:ascii="仿宋" w:hAnsi="仿宋"/>
          <w:b/>
          <w:szCs w:val="32"/>
        </w:rPr>
        <w:t>条  教学改革与研究项目成果认定</w:t>
      </w:r>
    </w:p>
    <w:p>
      <w:pPr>
        <w:spacing w:line="360" w:lineRule="auto"/>
        <w:ind w:firstLine="643" w:firstLineChars="200"/>
        <w:rPr>
          <w:rFonts w:ascii="仿宋" w:hAnsi="仿宋"/>
          <w:b/>
          <w:szCs w:val="32"/>
        </w:rPr>
      </w:pPr>
      <w:r>
        <w:rPr>
          <w:rFonts w:hint="eastAsia" w:ascii="仿宋" w:hAnsi="仿宋"/>
          <w:b/>
          <w:bCs/>
          <w:szCs w:val="32"/>
        </w:rPr>
        <w:t>（一）</w:t>
      </w:r>
      <w:r>
        <w:rPr>
          <w:rFonts w:hint="eastAsia" w:ascii="仿宋" w:hAnsi="仿宋"/>
          <w:b/>
          <w:szCs w:val="32"/>
        </w:rPr>
        <w:t>B1级教学改革与研究项目成果</w:t>
      </w:r>
    </w:p>
    <w:p>
      <w:pPr>
        <w:spacing w:line="360" w:lineRule="auto"/>
        <w:ind w:firstLine="640" w:firstLineChars="200"/>
        <w:rPr>
          <w:rFonts w:hint="eastAsia" w:ascii="仿宋" w:hAnsi="仿宋"/>
          <w:szCs w:val="32"/>
        </w:rPr>
      </w:pPr>
      <w:r>
        <w:rPr>
          <w:rFonts w:hint="eastAsia" w:ascii="仿宋" w:hAnsi="仿宋"/>
          <w:szCs w:val="32"/>
          <w:lang w:val="en-US" w:eastAsia="zh-CN"/>
        </w:rPr>
        <w:t>1</w:t>
      </w:r>
      <w:r>
        <w:rPr>
          <w:rFonts w:hint="eastAsia" w:ascii="仿宋" w:hAnsi="仿宋"/>
          <w:szCs w:val="32"/>
        </w:rPr>
        <w:t>.已完成的国家级教学改革与研究课题</w:t>
      </w:r>
      <w:r>
        <w:rPr>
          <w:rStyle w:val="11"/>
          <w:rFonts w:hint="eastAsia" w:ascii="仿宋" w:hAnsi="仿宋"/>
          <w:szCs w:val="32"/>
        </w:rPr>
        <w:footnoteReference w:id="4"/>
      </w:r>
      <w:r>
        <w:rPr>
          <w:rFonts w:hint="eastAsia" w:ascii="仿宋" w:hAnsi="仿宋"/>
          <w:szCs w:val="32"/>
        </w:rPr>
        <w:t>；</w:t>
      </w:r>
    </w:p>
    <w:p>
      <w:pPr>
        <w:spacing w:line="360" w:lineRule="auto"/>
        <w:ind w:firstLine="640" w:firstLineChars="200"/>
        <w:rPr>
          <w:rFonts w:hint="eastAsia" w:ascii="仿宋" w:hAnsi="仿宋" w:eastAsia="仿宋" w:cs="Tahoma"/>
          <w:szCs w:val="32"/>
          <w:lang w:eastAsia="zh-CN"/>
        </w:rPr>
      </w:pPr>
      <w:r>
        <w:rPr>
          <w:rFonts w:hint="eastAsia" w:ascii="仿宋" w:hAnsi="仿宋"/>
          <w:szCs w:val="32"/>
          <w:lang w:val="en-US" w:eastAsia="zh-CN"/>
        </w:rPr>
        <w:t>2</w:t>
      </w:r>
      <w:r>
        <w:rPr>
          <w:rFonts w:hint="eastAsia" w:ascii="仿宋" w:hAnsi="仿宋"/>
          <w:szCs w:val="32"/>
        </w:rPr>
        <w:t>.入选</w:t>
      </w:r>
      <w:r>
        <w:rPr>
          <w:rFonts w:hint="eastAsia" w:ascii="仿宋" w:hAnsi="仿宋" w:cs="Tahoma"/>
          <w:szCs w:val="32"/>
        </w:rPr>
        <w:t>Harvard和Ivey的案例</w:t>
      </w:r>
      <w:r>
        <w:rPr>
          <w:rFonts w:hint="eastAsia" w:ascii="仿宋" w:hAnsi="仿宋" w:cs="Tahoma"/>
          <w:szCs w:val="32"/>
          <w:lang w:eastAsia="zh-CN"/>
        </w:rPr>
        <w:t>。</w:t>
      </w:r>
    </w:p>
    <w:p>
      <w:pPr>
        <w:spacing w:line="360" w:lineRule="auto"/>
        <w:ind w:firstLine="643" w:firstLineChars="200"/>
        <w:rPr>
          <w:rFonts w:ascii="仿宋" w:hAnsi="仿宋"/>
          <w:szCs w:val="32"/>
        </w:rPr>
      </w:pPr>
      <w:r>
        <w:rPr>
          <w:rFonts w:hint="eastAsia" w:ascii="仿宋" w:hAnsi="仿宋"/>
          <w:b/>
          <w:bCs/>
          <w:szCs w:val="32"/>
        </w:rPr>
        <w:t>（二）C1</w:t>
      </w:r>
      <w:r>
        <w:rPr>
          <w:rFonts w:hint="eastAsia" w:ascii="仿宋" w:hAnsi="仿宋"/>
          <w:b/>
          <w:szCs w:val="32"/>
        </w:rPr>
        <w:t>级教学改革与研究项目成果</w:t>
      </w:r>
    </w:p>
    <w:p>
      <w:pPr>
        <w:spacing w:line="360" w:lineRule="auto"/>
        <w:ind w:firstLine="640" w:firstLineChars="200"/>
        <w:rPr>
          <w:rFonts w:hint="eastAsia" w:ascii="仿宋" w:hAnsi="仿宋"/>
          <w:bCs/>
          <w:szCs w:val="32"/>
        </w:rPr>
      </w:pPr>
      <w:r>
        <w:rPr>
          <w:rFonts w:hint="eastAsia" w:ascii="仿宋" w:hAnsi="仿宋"/>
          <w:bCs/>
          <w:szCs w:val="32"/>
          <w:lang w:val="en-US" w:eastAsia="zh-CN"/>
        </w:rPr>
        <w:t>1</w:t>
      </w:r>
      <w:r>
        <w:rPr>
          <w:rFonts w:hint="eastAsia" w:ascii="仿宋" w:hAnsi="仿宋"/>
          <w:bCs/>
          <w:szCs w:val="32"/>
        </w:rPr>
        <w:t>.已完成的省部级教学改革与研究课题</w:t>
      </w:r>
      <w:r>
        <w:rPr>
          <w:rStyle w:val="11"/>
          <w:rFonts w:hint="eastAsia" w:ascii="仿宋" w:hAnsi="仿宋"/>
          <w:bCs/>
          <w:szCs w:val="32"/>
        </w:rPr>
        <w:footnoteReference w:id="5"/>
      </w:r>
      <w:r>
        <w:rPr>
          <w:rFonts w:hint="eastAsia" w:ascii="仿宋" w:hAnsi="仿宋"/>
          <w:bCs/>
          <w:szCs w:val="32"/>
        </w:rPr>
        <w:t>；</w:t>
      </w:r>
    </w:p>
    <w:p>
      <w:pPr>
        <w:spacing w:line="360" w:lineRule="auto"/>
        <w:ind w:firstLine="640" w:firstLineChars="200"/>
        <w:rPr>
          <w:rFonts w:ascii="仿宋" w:hAnsi="仿宋"/>
          <w:bCs/>
          <w:szCs w:val="32"/>
        </w:rPr>
      </w:pPr>
      <w:r>
        <w:rPr>
          <w:rFonts w:hint="eastAsia" w:ascii="仿宋" w:hAnsi="仿宋"/>
          <w:bCs/>
          <w:szCs w:val="32"/>
          <w:lang w:val="en-US" w:eastAsia="zh-CN"/>
        </w:rPr>
        <w:t>2</w:t>
      </w:r>
      <w:r>
        <w:rPr>
          <w:rFonts w:hint="eastAsia" w:ascii="仿宋" w:hAnsi="仿宋"/>
          <w:bCs/>
          <w:szCs w:val="32"/>
        </w:rPr>
        <w:t>.获专业学位全国优秀奖案例；</w:t>
      </w:r>
    </w:p>
    <w:p>
      <w:pPr>
        <w:spacing w:line="360" w:lineRule="auto"/>
        <w:ind w:firstLine="640" w:firstLineChars="200"/>
        <w:rPr>
          <w:rFonts w:ascii="仿宋" w:hAnsi="仿宋"/>
          <w:szCs w:val="32"/>
        </w:rPr>
      </w:pPr>
      <w:r>
        <w:rPr>
          <w:rFonts w:hint="eastAsia" w:ascii="仿宋" w:hAnsi="仿宋" w:cs="Tahoma"/>
          <w:szCs w:val="32"/>
          <w:lang w:val="en-US" w:eastAsia="zh-CN"/>
        </w:rPr>
        <w:t>3</w:t>
      </w:r>
      <w:r>
        <w:rPr>
          <w:rFonts w:hint="eastAsia" w:ascii="仿宋" w:hAnsi="仿宋" w:cs="Tahoma"/>
          <w:szCs w:val="32"/>
        </w:rPr>
        <w:t>.</w:t>
      </w:r>
      <w:r>
        <w:rPr>
          <w:rFonts w:hint="eastAsia" w:ascii="仿宋" w:hAnsi="仿宋"/>
          <w:bCs/>
          <w:szCs w:val="32"/>
        </w:rPr>
        <w:t>获</w:t>
      </w:r>
      <w:r>
        <w:rPr>
          <w:rFonts w:hint="eastAsia" w:ascii="仿宋" w:hAnsi="仿宋" w:cs="Tahoma"/>
          <w:szCs w:val="32"/>
        </w:rPr>
        <w:t>全国百篇优秀管理案例。</w:t>
      </w:r>
    </w:p>
    <w:p>
      <w:pPr>
        <w:spacing w:line="360" w:lineRule="auto"/>
        <w:ind w:firstLine="643" w:firstLineChars="200"/>
        <w:rPr>
          <w:rFonts w:ascii="仿宋" w:hAnsi="仿宋"/>
          <w:b/>
          <w:szCs w:val="32"/>
        </w:rPr>
      </w:pPr>
      <w:r>
        <w:rPr>
          <w:rFonts w:hint="eastAsia" w:ascii="仿宋" w:hAnsi="仿宋"/>
          <w:b/>
          <w:bCs/>
          <w:szCs w:val="32"/>
        </w:rPr>
        <w:t>（三）</w:t>
      </w:r>
      <w:r>
        <w:rPr>
          <w:rFonts w:hint="eastAsia" w:ascii="仿宋" w:hAnsi="仿宋"/>
          <w:b/>
          <w:szCs w:val="32"/>
        </w:rPr>
        <w:t>C2级教学改革与研究项目成果</w:t>
      </w:r>
    </w:p>
    <w:p>
      <w:pPr>
        <w:spacing w:line="360" w:lineRule="auto"/>
        <w:ind w:firstLine="640" w:firstLineChars="200"/>
        <w:rPr>
          <w:rFonts w:ascii="仿宋" w:hAnsi="仿宋"/>
          <w:szCs w:val="32"/>
        </w:rPr>
      </w:pPr>
      <w:r>
        <w:rPr>
          <w:rFonts w:ascii="仿宋" w:hAnsi="仿宋"/>
          <w:szCs w:val="32"/>
        </w:rPr>
        <w:t>1</w:t>
      </w:r>
      <w:r>
        <w:rPr>
          <w:rFonts w:hint="eastAsia" w:ascii="仿宋" w:hAnsi="仿宋"/>
          <w:szCs w:val="32"/>
        </w:rPr>
        <w:t>.</w:t>
      </w:r>
      <w:r>
        <w:rPr>
          <w:rFonts w:hint="eastAsia" w:ascii="仿宋" w:hAnsi="仿宋"/>
          <w:bCs/>
          <w:szCs w:val="32"/>
        </w:rPr>
        <w:t>获专业学位上海市优秀奖案例</w:t>
      </w:r>
      <w:r>
        <w:rPr>
          <w:rFonts w:hint="eastAsia" w:ascii="仿宋" w:hAnsi="仿宋"/>
          <w:szCs w:val="32"/>
        </w:rPr>
        <w:t>；</w:t>
      </w:r>
    </w:p>
    <w:p>
      <w:pPr>
        <w:spacing w:line="360" w:lineRule="auto"/>
        <w:ind w:firstLine="640" w:firstLineChars="200"/>
        <w:rPr>
          <w:rFonts w:hint="eastAsia" w:ascii="仿宋" w:hAnsi="仿宋"/>
          <w:szCs w:val="32"/>
        </w:rPr>
      </w:pPr>
      <w:r>
        <w:rPr>
          <w:rFonts w:ascii="仿宋" w:hAnsi="仿宋"/>
          <w:szCs w:val="32"/>
        </w:rPr>
        <w:t>3</w:t>
      </w:r>
      <w:r>
        <w:rPr>
          <w:rFonts w:hint="eastAsia" w:ascii="仿宋" w:hAnsi="仿宋"/>
          <w:szCs w:val="32"/>
        </w:rPr>
        <w:t>.被中国专业学位教学案例中心案例库收录的教学案例。</w:t>
      </w:r>
    </w:p>
    <w:p>
      <w:pPr>
        <w:spacing w:line="360" w:lineRule="auto"/>
        <w:ind w:firstLine="643" w:firstLineChars="200"/>
        <w:rPr>
          <w:rFonts w:hint="eastAsia" w:ascii="仿宋" w:hAnsi="仿宋"/>
          <w:b/>
          <w:bCs/>
          <w:szCs w:val="32"/>
          <w:lang w:val="en-US" w:eastAsia="zh-CN"/>
        </w:rPr>
      </w:pPr>
      <w:r>
        <w:rPr>
          <w:rFonts w:hint="eastAsia" w:ascii="仿宋" w:hAnsi="仿宋"/>
          <w:b/>
          <w:bCs/>
          <w:szCs w:val="32"/>
          <w:lang w:eastAsia="zh-CN"/>
        </w:rPr>
        <w:t>第十五条</w:t>
      </w:r>
      <w:r>
        <w:rPr>
          <w:rFonts w:hint="eastAsia" w:ascii="仿宋" w:hAnsi="仿宋"/>
          <w:b/>
          <w:bCs/>
          <w:szCs w:val="32"/>
          <w:lang w:val="en-US" w:eastAsia="zh-CN"/>
        </w:rPr>
        <w:t xml:space="preserve">  教学成果奖认定</w:t>
      </w:r>
    </w:p>
    <w:p>
      <w:pPr>
        <w:spacing w:line="360" w:lineRule="auto"/>
        <w:ind w:firstLine="643" w:firstLineChars="200"/>
        <w:rPr>
          <w:rFonts w:hint="eastAsia" w:ascii="仿宋" w:hAnsi="仿宋"/>
          <w:b/>
          <w:bCs/>
          <w:szCs w:val="32"/>
          <w:lang w:val="en-US" w:eastAsia="zh-CN"/>
        </w:rPr>
      </w:pPr>
      <w:r>
        <w:rPr>
          <w:rFonts w:hint="eastAsia" w:ascii="仿宋" w:hAnsi="仿宋"/>
          <w:b/>
          <w:bCs/>
          <w:szCs w:val="32"/>
          <w:lang w:val="en-US" w:eastAsia="zh-CN"/>
        </w:rPr>
        <w:t>（一）B1级教学成果</w:t>
      </w:r>
    </w:p>
    <w:p>
      <w:pPr>
        <w:spacing w:line="360" w:lineRule="auto"/>
        <w:ind w:firstLine="640" w:firstLineChars="200"/>
        <w:rPr>
          <w:rFonts w:hint="eastAsia" w:ascii="仿宋" w:hAnsi="仿宋"/>
          <w:szCs w:val="32"/>
        </w:rPr>
      </w:pPr>
      <w:r>
        <w:rPr>
          <w:rFonts w:hint="eastAsia" w:ascii="仿宋" w:hAnsi="仿宋"/>
          <w:szCs w:val="32"/>
        </w:rPr>
        <w:t>1.获国家级</w:t>
      </w:r>
      <w:r>
        <w:rPr>
          <w:rFonts w:hint="eastAsia" w:ascii="仿宋" w:hAnsi="仿宋"/>
          <w:szCs w:val="32"/>
          <w:lang w:eastAsia="zh-CN"/>
        </w:rPr>
        <w:t>（研究生）</w:t>
      </w:r>
      <w:r>
        <w:rPr>
          <w:rFonts w:hint="eastAsia" w:ascii="仿宋" w:hAnsi="仿宋"/>
          <w:szCs w:val="32"/>
        </w:rPr>
        <w:t>教学成果奖的教学成果；</w:t>
      </w:r>
    </w:p>
    <w:p>
      <w:pPr>
        <w:spacing w:line="360" w:lineRule="auto"/>
        <w:ind w:firstLine="640" w:firstLineChars="200"/>
        <w:rPr>
          <w:rFonts w:hint="eastAsia" w:ascii="仿宋" w:hAnsi="仿宋" w:eastAsia="仿宋"/>
          <w:szCs w:val="32"/>
          <w:lang w:eastAsia="zh-CN"/>
        </w:rPr>
      </w:pPr>
      <w:r>
        <w:rPr>
          <w:rFonts w:hint="eastAsia" w:ascii="仿宋" w:hAnsi="仿宋"/>
          <w:szCs w:val="32"/>
        </w:rPr>
        <w:t>2.获上海市第一等奖的教学成果</w:t>
      </w:r>
      <w:r>
        <w:rPr>
          <w:rFonts w:hint="eastAsia" w:ascii="仿宋" w:hAnsi="仿宋"/>
          <w:szCs w:val="32"/>
          <w:lang w:eastAsia="zh-CN"/>
        </w:rPr>
        <w:t>。</w:t>
      </w:r>
    </w:p>
    <w:p>
      <w:pPr>
        <w:spacing w:line="360" w:lineRule="auto"/>
        <w:ind w:firstLine="643" w:firstLineChars="200"/>
        <w:rPr>
          <w:rFonts w:hint="eastAsia" w:ascii="仿宋" w:hAnsi="仿宋" w:cs="Tahoma"/>
          <w:b/>
          <w:bCs/>
          <w:szCs w:val="32"/>
          <w:lang w:val="en-US" w:eastAsia="zh-CN"/>
        </w:rPr>
      </w:pPr>
      <w:r>
        <w:rPr>
          <w:rFonts w:hint="eastAsia" w:ascii="仿宋" w:hAnsi="仿宋" w:cs="Tahoma"/>
          <w:b/>
          <w:bCs/>
          <w:szCs w:val="32"/>
          <w:lang w:eastAsia="zh-CN"/>
        </w:rPr>
        <w:t>（二）</w:t>
      </w:r>
      <w:r>
        <w:rPr>
          <w:rFonts w:hint="eastAsia" w:ascii="仿宋" w:hAnsi="仿宋" w:cs="Tahoma"/>
          <w:b/>
          <w:bCs/>
          <w:szCs w:val="32"/>
          <w:lang w:val="en-US" w:eastAsia="zh-CN"/>
        </w:rPr>
        <w:t>C1级教学成果</w:t>
      </w:r>
    </w:p>
    <w:p>
      <w:pPr>
        <w:spacing w:line="360" w:lineRule="auto"/>
        <w:ind w:firstLine="640" w:firstLineChars="200"/>
        <w:rPr>
          <w:rFonts w:hint="eastAsia" w:ascii="仿宋" w:hAnsi="仿宋" w:eastAsia="仿宋"/>
          <w:szCs w:val="32"/>
          <w:lang w:val="en-US" w:eastAsia="zh-CN"/>
        </w:rPr>
      </w:pPr>
      <w:r>
        <w:rPr>
          <w:rFonts w:hint="eastAsia" w:ascii="仿宋" w:hAnsi="仿宋"/>
          <w:bCs/>
          <w:szCs w:val="32"/>
        </w:rPr>
        <w:t>获上海市第二、三等奖的教学成果</w:t>
      </w:r>
      <w:r>
        <w:rPr>
          <w:rFonts w:hint="eastAsia" w:ascii="仿宋" w:hAnsi="仿宋"/>
          <w:bCs/>
          <w:szCs w:val="32"/>
          <w:lang w:eastAsia="zh-CN"/>
        </w:rPr>
        <w:t>。</w:t>
      </w:r>
    </w:p>
    <w:p>
      <w:pPr>
        <w:spacing w:line="360" w:lineRule="auto"/>
        <w:ind w:firstLine="643" w:firstLineChars="200"/>
        <w:rPr>
          <w:rFonts w:ascii="仿宋" w:hAnsi="仿宋"/>
          <w:b/>
          <w:szCs w:val="32"/>
        </w:rPr>
      </w:pPr>
      <w:r>
        <w:rPr>
          <w:rFonts w:hint="eastAsia" w:ascii="仿宋" w:hAnsi="仿宋"/>
          <w:b/>
          <w:szCs w:val="32"/>
        </w:rPr>
        <w:t>第</w:t>
      </w:r>
      <w:r>
        <w:rPr>
          <w:rFonts w:hint="eastAsia" w:ascii="仿宋" w:hAnsi="仿宋"/>
          <w:b/>
          <w:szCs w:val="32"/>
          <w:lang w:eastAsia="zh-CN"/>
        </w:rPr>
        <w:t>十六</w:t>
      </w:r>
      <w:r>
        <w:rPr>
          <w:rFonts w:hint="eastAsia" w:ascii="仿宋" w:hAnsi="仿宋"/>
          <w:b/>
          <w:szCs w:val="32"/>
        </w:rPr>
        <w:t>条 教学竞赛类成果认定</w:t>
      </w:r>
    </w:p>
    <w:p>
      <w:pPr>
        <w:spacing w:line="360" w:lineRule="auto"/>
        <w:ind w:firstLine="643" w:firstLineChars="200"/>
        <w:rPr>
          <w:rFonts w:ascii="仿宋" w:hAnsi="仿宋"/>
          <w:b/>
          <w:szCs w:val="32"/>
        </w:rPr>
      </w:pPr>
      <w:r>
        <w:rPr>
          <w:rFonts w:hint="eastAsia" w:ascii="仿宋" w:hAnsi="仿宋"/>
          <w:b/>
          <w:szCs w:val="32"/>
        </w:rPr>
        <w:t>（一）B1级教学</w:t>
      </w:r>
      <w:r>
        <w:rPr>
          <w:rFonts w:ascii="仿宋" w:hAnsi="仿宋"/>
          <w:b/>
          <w:szCs w:val="32"/>
        </w:rPr>
        <w:t>竞赛类</w:t>
      </w:r>
      <w:r>
        <w:rPr>
          <w:rFonts w:hint="eastAsia" w:ascii="仿宋" w:hAnsi="仿宋"/>
          <w:b/>
          <w:szCs w:val="32"/>
        </w:rPr>
        <w:t>成果</w:t>
      </w:r>
    </w:p>
    <w:p>
      <w:pPr>
        <w:spacing w:line="360" w:lineRule="auto"/>
        <w:ind w:firstLine="640" w:firstLineChars="200"/>
        <w:rPr>
          <w:rFonts w:ascii="仿宋" w:hAnsi="仿宋"/>
          <w:bCs/>
          <w:szCs w:val="32"/>
        </w:rPr>
      </w:pPr>
      <w:r>
        <w:rPr>
          <w:rFonts w:ascii="仿宋" w:hAnsi="仿宋"/>
          <w:bCs/>
          <w:szCs w:val="32"/>
        </w:rPr>
        <w:t>1.</w:t>
      </w:r>
      <w:r>
        <w:rPr>
          <w:rFonts w:hint="eastAsia" w:ascii="仿宋" w:hAnsi="仿宋"/>
          <w:bCs/>
          <w:szCs w:val="32"/>
        </w:rPr>
        <w:t>国家级教学竞赛</w:t>
      </w:r>
      <w:r>
        <w:rPr>
          <w:rStyle w:val="11"/>
          <w:rFonts w:hint="eastAsia" w:ascii="仿宋" w:hAnsi="仿宋"/>
          <w:bCs/>
          <w:szCs w:val="32"/>
        </w:rPr>
        <w:footnoteReference w:id="6"/>
      </w:r>
      <w:r>
        <w:rPr>
          <w:rFonts w:hint="eastAsia" w:ascii="仿宋" w:hAnsi="仿宋"/>
          <w:bCs/>
          <w:szCs w:val="32"/>
        </w:rPr>
        <w:t>获第三等级奖及以上；</w:t>
      </w:r>
    </w:p>
    <w:p>
      <w:pPr>
        <w:spacing w:line="360" w:lineRule="auto"/>
        <w:ind w:firstLine="640" w:firstLineChars="200"/>
        <w:rPr>
          <w:rFonts w:hint="eastAsia" w:ascii="仿宋" w:hAnsi="仿宋" w:eastAsia="仿宋"/>
          <w:bCs/>
          <w:szCs w:val="32"/>
          <w:lang w:eastAsia="zh-CN"/>
        </w:rPr>
      </w:pPr>
      <w:r>
        <w:rPr>
          <w:rFonts w:ascii="仿宋" w:hAnsi="仿宋"/>
          <w:bCs/>
          <w:szCs w:val="32"/>
        </w:rPr>
        <w:t>2.</w:t>
      </w:r>
      <w:r>
        <w:rPr>
          <w:rFonts w:hint="eastAsia" w:ascii="仿宋" w:hAnsi="仿宋"/>
          <w:bCs/>
          <w:szCs w:val="32"/>
        </w:rPr>
        <w:t>省部级</w:t>
      </w:r>
      <w:r>
        <w:rPr>
          <w:rFonts w:ascii="仿宋" w:hAnsi="仿宋"/>
          <w:bCs/>
          <w:szCs w:val="32"/>
        </w:rPr>
        <w:t>教学竞赛</w:t>
      </w:r>
      <w:r>
        <w:rPr>
          <w:rStyle w:val="11"/>
          <w:rFonts w:ascii="仿宋" w:hAnsi="仿宋"/>
          <w:bCs/>
          <w:szCs w:val="32"/>
        </w:rPr>
        <w:footnoteReference w:id="7"/>
      </w:r>
      <w:r>
        <w:rPr>
          <w:rFonts w:hint="eastAsia" w:ascii="仿宋" w:hAnsi="仿宋"/>
          <w:bCs/>
          <w:szCs w:val="32"/>
        </w:rPr>
        <w:t>第一等级奖</w:t>
      </w:r>
      <w:r>
        <w:rPr>
          <w:rFonts w:hint="eastAsia" w:ascii="仿宋" w:hAnsi="仿宋"/>
          <w:bCs/>
          <w:szCs w:val="32"/>
          <w:lang w:eastAsia="zh-CN"/>
        </w:rPr>
        <w:t>。</w:t>
      </w:r>
    </w:p>
    <w:p>
      <w:pPr>
        <w:spacing w:line="360" w:lineRule="auto"/>
        <w:ind w:firstLine="643" w:firstLineChars="200"/>
        <w:rPr>
          <w:rFonts w:hint="eastAsia" w:ascii="仿宋" w:hAnsi="仿宋"/>
          <w:b/>
          <w:szCs w:val="32"/>
        </w:rPr>
      </w:pPr>
      <w:r>
        <w:rPr>
          <w:rFonts w:hint="eastAsia" w:ascii="仿宋" w:hAnsi="仿宋"/>
          <w:b/>
          <w:szCs w:val="32"/>
        </w:rPr>
        <w:t>（二）B2级教学竞赛类成果</w:t>
      </w:r>
    </w:p>
    <w:p>
      <w:pPr>
        <w:spacing w:line="360" w:lineRule="auto"/>
        <w:ind w:firstLine="640" w:firstLineChars="200"/>
        <w:rPr>
          <w:rFonts w:hint="eastAsia" w:ascii="仿宋" w:hAnsi="仿宋"/>
          <w:b w:val="0"/>
          <w:bCs/>
          <w:szCs w:val="32"/>
        </w:rPr>
      </w:pPr>
      <w:r>
        <w:rPr>
          <w:rFonts w:hint="eastAsia" w:ascii="仿宋" w:hAnsi="仿宋"/>
          <w:b w:val="0"/>
          <w:bCs/>
          <w:szCs w:val="32"/>
        </w:rPr>
        <w:t>1.省部级教学竞赛第二等级奖；</w:t>
      </w:r>
    </w:p>
    <w:p>
      <w:pPr>
        <w:spacing w:line="360" w:lineRule="auto"/>
        <w:ind w:firstLine="640" w:firstLineChars="200"/>
        <w:rPr>
          <w:rFonts w:hint="eastAsia" w:ascii="仿宋" w:hAnsi="仿宋"/>
          <w:b w:val="0"/>
          <w:bCs/>
          <w:szCs w:val="32"/>
        </w:rPr>
      </w:pPr>
      <w:r>
        <w:rPr>
          <w:rFonts w:hint="eastAsia" w:ascii="仿宋" w:hAnsi="仿宋"/>
          <w:b w:val="0"/>
          <w:bCs/>
          <w:szCs w:val="32"/>
        </w:rPr>
        <w:t>2.国家教学指导委员会、学科专业协会等组织的高等学校教师单项教学竞赛第一等级奖；</w:t>
      </w:r>
    </w:p>
    <w:p>
      <w:pPr>
        <w:spacing w:line="360" w:lineRule="auto"/>
        <w:ind w:firstLine="640" w:firstLineChars="200"/>
        <w:rPr>
          <w:rFonts w:hint="eastAsia" w:ascii="仿宋" w:hAnsi="仿宋"/>
          <w:b w:val="0"/>
          <w:bCs/>
          <w:szCs w:val="32"/>
        </w:rPr>
      </w:pPr>
      <w:r>
        <w:rPr>
          <w:rFonts w:hint="eastAsia" w:ascii="仿宋" w:hAnsi="仿宋"/>
          <w:b w:val="0"/>
          <w:bCs/>
          <w:szCs w:val="32"/>
        </w:rPr>
        <w:t>3.省部级单项教学竞赛第一等级奖；</w:t>
      </w:r>
    </w:p>
    <w:p>
      <w:pPr>
        <w:spacing w:line="360" w:lineRule="auto"/>
        <w:ind w:firstLine="640" w:firstLineChars="200"/>
        <w:rPr>
          <w:rFonts w:ascii="仿宋" w:hAnsi="仿宋"/>
          <w:b w:val="0"/>
          <w:bCs/>
          <w:szCs w:val="32"/>
        </w:rPr>
      </w:pPr>
      <w:r>
        <w:rPr>
          <w:rFonts w:hint="eastAsia" w:ascii="仿宋" w:hAnsi="仿宋"/>
          <w:b w:val="0"/>
          <w:bCs/>
          <w:szCs w:val="32"/>
        </w:rPr>
        <w:t>4.上海市课程思政教学设计展示活动第一等级奖。</w:t>
      </w:r>
    </w:p>
    <w:p>
      <w:pPr>
        <w:spacing w:line="360" w:lineRule="auto"/>
        <w:ind w:firstLine="643" w:firstLineChars="200"/>
        <w:rPr>
          <w:rFonts w:hint="eastAsia" w:ascii="仿宋" w:hAnsi="仿宋"/>
          <w:b/>
          <w:bCs w:val="0"/>
          <w:szCs w:val="32"/>
        </w:rPr>
      </w:pPr>
      <w:r>
        <w:rPr>
          <w:rFonts w:hint="eastAsia" w:ascii="仿宋" w:hAnsi="仿宋"/>
          <w:b/>
          <w:bCs w:val="0"/>
          <w:szCs w:val="32"/>
        </w:rPr>
        <w:t>（三）C1级教学竞赛类成果</w:t>
      </w:r>
    </w:p>
    <w:p>
      <w:pPr>
        <w:spacing w:line="360" w:lineRule="auto"/>
        <w:ind w:firstLine="640" w:firstLineChars="200"/>
        <w:rPr>
          <w:rFonts w:hint="eastAsia" w:ascii="仿宋" w:hAnsi="仿宋"/>
          <w:b w:val="0"/>
          <w:bCs/>
          <w:szCs w:val="32"/>
        </w:rPr>
      </w:pPr>
      <w:r>
        <w:rPr>
          <w:rFonts w:hint="eastAsia" w:ascii="仿宋" w:hAnsi="仿宋"/>
          <w:b w:val="0"/>
          <w:bCs/>
          <w:szCs w:val="32"/>
        </w:rPr>
        <w:t>1.省部级教学竞赛第三等级奖；</w:t>
      </w:r>
    </w:p>
    <w:p>
      <w:pPr>
        <w:spacing w:line="360" w:lineRule="auto"/>
        <w:ind w:firstLine="640" w:firstLineChars="200"/>
        <w:rPr>
          <w:rFonts w:hint="eastAsia" w:ascii="仿宋" w:hAnsi="仿宋"/>
          <w:b w:val="0"/>
          <w:bCs/>
          <w:szCs w:val="32"/>
        </w:rPr>
      </w:pPr>
      <w:r>
        <w:rPr>
          <w:rFonts w:hint="eastAsia" w:ascii="仿宋" w:hAnsi="仿宋"/>
          <w:b w:val="0"/>
          <w:bCs/>
          <w:szCs w:val="32"/>
        </w:rPr>
        <w:t>2.国家教学指导委员会、学科专业协会等组织的高等学校教师单项教学竞赛第二等级奖；</w:t>
      </w:r>
    </w:p>
    <w:p>
      <w:pPr>
        <w:spacing w:line="360" w:lineRule="auto"/>
        <w:ind w:firstLine="640" w:firstLineChars="200"/>
        <w:rPr>
          <w:rFonts w:hint="eastAsia" w:ascii="仿宋" w:hAnsi="仿宋"/>
          <w:b w:val="0"/>
          <w:bCs/>
          <w:szCs w:val="32"/>
        </w:rPr>
      </w:pPr>
      <w:r>
        <w:rPr>
          <w:rFonts w:hint="eastAsia" w:ascii="仿宋" w:hAnsi="仿宋"/>
          <w:b w:val="0"/>
          <w:bCs/>
          <w:szCs w:val="32"/>
        </w:rPr>
        <w:t>3.省部级单项教学竞赛第二等级奖；</w:t>
      </w:r>
    </w:p>
    <w:p>
      <w:pPr>
        <w:spacing w:line="360" w:lineRule="auto"/>
        <w:ind w:firstLine="640" w:firstLineChars="200"/>
        <w:rPr>
          <w:rFonts w:hint="eastAsia" w:ascii="仿宋" w:hAnsi="仿宋"/>
          <w:b w:val="0"/>
          <w:bCs/>
          <w:szCs w:val="32"/>
        </w:rPr>
      </w:pPr>
      <w:r>
        <w:rPr>
          <w:rFonts w:hint="eastAsia" w:ascii="仿宋" w:hAnsi="仿宋"/>
          <w:b w:val="0"/>
          <w:bCs/>
          <w:szCs w:val="32"/>
        </w:rPr>
        <w:t>4.上海市课程思政教学设计展示活动第二等级奖；</w:t>
      </w:r>
    </w:p>
    <w:p>
      <w:pPr>
        <w:spacing w:line="360" w:lineRule="auto"/>
        <w:ind w:firstLine="643" w:firstLineChars="200"/>
        <w:rPr>
          <w:rFonts w:hint="eastAsia" w:ascii="仿宋" w:hAnsi="仿宋"/>
          <w:b/>
          <w:bCs w:val="0"/>
          <w:szCs w:val="32"/>
        </w:rPr>
      </w:pPr>
      <w:r>
        <w:rPr>
          <w:rFonts w:hint="eastAsia" w:ascii="仿宋" w:hAnsi="仿宋"/>
          <w:b/>
          <w:bCs w:val="0"/>
          <w:szCs w:val="32"/>
        </w:rPr>
        <w:t>（四）C2级教学竞赛类成果</w:t>
      </w:r>
    </w:p>
    <w:p>
      <w:pPr>
        <w:spacing w:line="360" w:lineRule="auto"/>
        <w:ind w:firstLine="640" w:firstLineChars="200"/>
        <w:rPr>
          <w:rFonts w:hint="eastAsia" w:ascii="仿宋" w:hAnsi="仿宋"/>
          <w:b w:val="0"/>
          <w:bCs/>
          <w:szCs w:val="32"/>
        </w:rPr>
      </w:pPr>
      <w:r>
        <w:rPr>
          <w:rFonts w:hint="eastAsia" w:ascii="仿宋" w:hAnsi="仿宋"/>
          <w:b w:val="0"/>
          <w:bCs/>
          <w:szCs w:val="32"/>
        </w:rPr>
        <w:t>1.省部级单项教学竞赛第三等级奖；</w:t>
      </w:r>
    </w:p>
    <w:p>
      <w:pPr>
        <w:spacing w:line="360" w:lineRule="auto"/>
        <w:ind w:firstLine="640" w:firstLineChars="200"/>
        <w:rPr>
          <w:rFonts w:hint="eastAsia" w:ascii="仿宋" w:hAnsi="仿宋" w:eastAsia="仿宋"/>
          <w:b w:val="0"/>
          <w:bCs/>
          <w:szCs w:val="32"/>
          <w:lang w:eastAsia="zh-CN"/>
        </w:rPr>
      </w:pPr>
      <w:r>
        <w:rPr>
          <w:rFonts w:hint="eastAsia" w:ascii="仿宋" w:hAnsi="仿宋"/>
          <w:b w:val="0"/>
          <w:bCs/>
          <w:szCs w:val="32"/>
        </w:rPr>
        <w:t>2.上海市课程思政教学设计展示活动第三等级奖</w:t>
      </w:r>
      <w:r>
        <w:rPr>
          <w:rFonts w:hint="eastAsia" w:ascii="仿宋" w:hAnsi="仿宋"/>
          <w:b w:val="0"/>
          <w:bCs/>
          <w:szCs w:val="32"/>
          <w:lang w:eastAsia="zh-CN"/>
        </w:rPr>
        <w:t>。</w:t>
      </w:r>
    </w:p>
    <w:p>
      <w:pPr>
        <w:pStyle w:val="12"/>
        <w:spacing w:before="0" w:beforeAutospacing="0" w:after="0" w:afterAutospacing="0" w:line="360" w:lineRule="auto"/>
        <w:ind w:firstLine="540" w:firstLineChars="200"/>
        <w:rPr>
          <w:rFonts w:ascii="仿宋" w:hAnsi="仿宋" w:eastAsia="仿宋" w:cs="Times New Roman"/>
          <w:b/>
          <w:kern w:val="2"/>
          <w:sz w:val="32"/>
          <w:szCs w:val="32"/>
        </w:rPr>
      </w:pPr>
      <w:r>
        <w:rPr>
          <w:rFonts w:hint="eastAsia" w:ascii="仿宋" w:hAnsi="仿宋"/>
          <w:b w:val="0"/>
          <w:bCs/>
          <w:szCs w:val="32"/>
        </w:rPr>
        <w:t xml:space="preserve"> </w:t>
      </w:r>
      <w:r>
        <w:rPr>
          <w:rFonts w:ascii="仿宋" w:hAnsi="仿宋" w:eastAsia="仿宋" w:cs="Times New Roman"/>
          <w:b/>
          <w:kern w:val="2"/>
          <w:sz w:val="32"/>
          <w:szCs w:val="32"/>
        </w:rPr>
        <w:t>第</w:t>
      </w:r>
      <w:r>
        <w:rPr>
          <w:rFonts w:hint="eastAsia" w:ascii="仿宋" w:hAnsi="仿宋" w:eastAsia="仿宋" w:cs="Times New Roman"/>
          <w:b/>
          <w:kern w:val="2"/>
          <w:sz w:val="32"/>
          <w:szCs w:val="32"/>
          <w:lang w:eastAsia="zh-CN"/>
        </w:rPr>
        <w:t>十七</w:t>
      </w:r>
      <w:r>
        <w:rPr>
          <w:rFonts w:ascii="仿宋" w:hAnsi="仿宋" w:eastAsia="仿宋" w:cs="Times New Roman"/>
          <w:b/>
          <w:kern w:val="2"/>
          <w:sz w:val="32"/>
          <w:szCs w:val="32"/>
        </w:rPr>
        <w:t>条  教学名师</w:t>
      </w:r>
    </w:p>
    <w:p>
      <w:pPr>
        <w:pStyle w:val="12"/>
        <w:spacing w:before="0" w:beforeAutospacing="0" w:after="0" w:afterAutospacing="0" w:line="360" w:lineRule="auto"/>
        <w:ind w:firstLine="641"/>
        <w:rPr>
          <w:rFonts w:hint="eastAsia" w:ascii="仿宋" w:hAnsi="仿宋" w:eastAsia="仿宋" w:cs="Times New Roman"/>
          <w:bCs/>
          <w:kern w:val="2"/>
          <w:sz w:val="32"/>
          <w:szCs w:val="32"/>
        </w:rPr>
      </w:pPr>
      <w:r>
        <w:rPr>
          <w:rFonts w:ascii="仿宋" w:hAnsi="仿宋" w:eastAsia="仿宋" w:cs="Times New Roman"/>
          <w:b/>
          <w:kern w:val="2"/>
          <w:sz w:val="32"/>
          <w:szCs w:val="32"/>
        </w:rPr>
        <w:t>（一）</w:t>
      </w:r>
      <w:r>
        <w:rPr>
          <w:rFonts w:hint="eastAsia" w:ascii="仿宋" w:hAnsi="仿宋" w:eastAsia="仿宋" w:cs="Times New Roman"/>
          <w:b/>
          <w:kern w:val="2"/>
          <w:sz w:val="32"/>
          <w:szCs w:val="32"/>
        </w:rPr>
        <w:t>B2级教学名师</w:t>
      </w:r>
    </w:p>
    <w:p>
      <w:pPr>
        <w:pStyle w:val="12"/>
        <w:spacing w:before="0" w:beforeAutospacing="0" w:after="0" w:afterAutospacing="0" w:line="360" w:lineRule="auto"/>
        <w:ind w:firstLine="641"/>
        <w:rPr>
          <w:rFonts w:hint="eastAsia" w:ascii="仿宋" w:hAnsi="仿宋" w:eastAsia="仿宋" w:cs="Times New Roman"/>
          <w:bCs/>
          <w:kern w:val="2"/>
          <w:sz w:val="32"/>
          <w:szCs w:val="32"/>
          <w:lang w:eastAsia="zh-CN"/>
        </w:rPr>
      </w:pPr>
      <w:r>
        <w:rPr>
          <w:rFonts w:hint="eastAsia" w:ascii="仿宋" w:hAnsi="仿宋" w:eastAsia="仿宋" w:cs="Times New Roman"/>
          <w:bCs/>
          <w:kern w:val="2"/>
          <w:sz w:val="32"/>
          <w:szCs w:val="32"/>
        </w:rPr>
        <w:t>1.国家级教学名师</w:t>
      </w:r>
      <w:r>
        <w:rPr>
          <w:rFonts w:hint="eastAsia" w:ascii="仿宋" w:hAnsi="仿宋" w:eastAsia="仿宋" w:cs="Times New Roman"/>
          <w:bCs/>
          <w:kern w:val="2"/>
          <w:sz w:val="32"/>
          <w:szCs w:val="32"/>
          <w:lang w:eastAsia="zh-CN"/>
        </w:rPr>
        <w:t>；</w:t>
      </w:r>
    </w:p>
    <w:p>
      <w:pPr>
        <w:pStyle w:val="12"/>
        <w:spacing w:before="0" w:beforeAutospacing="0" w:after="0" w:afterAutospacing="0" w:line="360" w:lineRule="auto"/>
        <w:ind w:firstLine="641"/>
        <w:rPr>
          <w:rFonts w:hint="eastAsia" w:ascii="仿宋" w:hAnsi="仿宋" w:eastAsia="仿宋" w:cs="Times New Roman"/>
          <w:bCs/>
          <w:kern w:val="2"/>
          <w:sz w:val="32"/>
          <w:szCs w:val="32"/>
          <w:lang w:eastAsia="zh-CN"/>
        </w:rPr>
      </w:pPr>
      <w:r>
        <w:rPr>
          <w:rFonts w:hint="eastAsia" w:ascii="仿宋" w:hAnsi="仿宋" w:eastAsia="仿宋" w:cs="Times New Roman"/>
          <w:bCs/>
          <w:kern w:val="2"/>
          <w:sz w:val="32"/>
          <w:szCs w:val="32"/>
        </w:rPr>
        <w:t>2.全国模范教师</w:t>
      </w:r>
      <w:r>
        <w:rPr>
          <w:rFonts w:hint="eastAsia" w:ascii="仿宋" w:hAnsi="仿宋" w:eastAsia="仿宋" w:cs="Times New Roman"/>
          <w:bCs/>
          <w:kern w:val="2"/>
          <w:sz w:val="32"/>
          <w:szCs w:val="32"/>
          <w:lang w:eastAsia="zh-CN"/>
        </w:rPr>
        <w:t>；</w:t>
      </w:r>
    </w:p>
    <w:p>
      <w:pPr>
        <w:pStyle w:val="12"/>
        <w:spacing w:before="0" w:beforeAutospacing="0" w:after="0" w:afterAutospacing="0" w:line="360" w:lineRule="auto"/>
        <w:ind w:firstLine="641"/>
        <w:rPr>
          <w:rFonts w:hint="eastAsia" w:ascii="仿宋" w:hAnsi="仿宋" w:eastAsia="仿宋" w:cs="Times New Roman"/>
          <w:bCs/>
          <w:kern w:val="2"/>
          <w:sz w:val="32"/>
          <w:szCs w:val="32"/>
          <w:lang w:eastAsia="zh-CN"/>
        </w:rPr>
      </w:pPr>
      <w:r>
        <w:rPr>
          <w:rFonts w:hint="eastAsia" w:ascii="仿宋" w:hAnsi="仿宋" w:eastAsia="仿宋" w:cs="Times New Roman"/>
          <w:bCs/>
          <w:kern w:val="2"/>
          <w:sz w:val="32"/>
          <w:szCs w:val="32"/>
        </w:rPr>
        <w:t>3.国家“万人计划”教学名师</w:t>
      </w:r>
      <w:r>
        <w:rPr>
          <w:rFonts w:hint="eastAsia" w:ascii="仿宋" w:hAnsi="仿宋" w:eastAsia="仿宋" w:cs="Times New Roman"/>
          <w:bCs/>
          <w:kern w:val="2"/>
          <w:sz w:val="32"/>
          <w:szCs w:val="32"/>
          <w:lang w:eastAsia="zh-CN"/>
        </w:rPr>
        <w:t>；</w:t>
      </w:r>
    </w:p>
    <w:p>
      <w:pPr>
        <w:pStyle w:val="12"/>
        <w:spacing w:before="0" w:beforeAutospacing="0" w:after="0" w:afterAutospacing="0" w:line="360" w:lineRule="auto"/>
        <w:ind w:firstLine="641"/>
        <w:rPr>
          <w:rFonts w:hint="eastAsia" w:ascii="仿宋" w:hAnsi="仿宋" w:eastAsia="仿宋" w:cs="Times New Roman"/>
          <w:bCs/>
          <w:kern w:val="2"/>
          <w:sz w:val="32"/>
          <w:szCs w:val="32"/>
          <w:lang w:eastAsia="zh-CN"/>
        </w:rPr>
      </w:pPr>
      <w:r>
        <w:rPr>
          <w:rFonts w:hint="eastAsia" w:ascii="仿宋" w:hAnsi="仿宋" w:eastAsia="仿宋" w:cs="Times New Roman"/>
          <w:bCs/>
          <w:kern w:val="2"/>
          <w:sz w:val="32"/>
          <w:szCs w:val="32"/>
        </w:rPr>
        <w:t>4.全国教书育人楷模</w:t>
      </w:r>
      <w:r>
        <w:rPr>
          <w:rFonts w:hint="eastAsia" w:ascii="仿宋" w:hAnsi="仿宋" w:eastAsia="仿宋" w:cs="Times New Roman"/>
          <w:bCs/>
          <w:kern w:val="2"/>
          <w:sz w:val="32"/>
          <w:szCs w:val="32"/>
          <w:lang w:eastAsia="zh-CN"/>
        </w:rPr>
        <w:t>。</w:t>
      </w:r>
    </w:p>
    <w:p>
      <w:pPr>
        <w:pStyle w:val="12"/>
        <w:spacing w:before="0" w:beforeAutospacing="0" w:after="0" w:afterAutospacing="0" w:line="360" w:lineRule="auto"/>
        <w:ind w:firstLine="641"/>
        <w:rPr>
          <w:rFonts w:hint="eastAsia" w:ascii="仿宋" w:hAnsi="仿宋" w:eastAsia="仿宋" w:cs="Times New Roman"/>
          <w:b/>
          <w:kern w:val="2"/>
          <w:sz w:val="32"/>
          <w:szCs w:val="32"/>
        </w:rPr>
      </w:pPr>
      <w:r>
        <w:rPr>
          <w:rFonts w:hint="eastAsia" w:ascii="仿宋" w:hAnsi="仿宋" w:eastAsia="仿宋" w:cs="Times New Roman"/>
          <w:b/>
          <w:kern w:val="2"/>
          <w:sz w:val="32"/>
          <w:szCs w:val="32"/>
        </w:rPr>
        <w:t>（二）C1级教学名师</w:t>
      </w:r>
    </w:p>
    <w:p>
      <w:pPr>
        <w:pStyle w:val="12"/>
        <w:spacing w:before="0" w:beforeAutospacing="0" w:after="0" w:afterAutospacing="0" w:line="360" w:lineRule="auto"/>
        <w:ind w:firstLine="641"/>
        <w:rPr>
          <w:rFonts w:hint="eastAsia" w:ascii="仿宋" w:hAnsi="仿宋" w:eastAsia="仿宋" w:cs="Times New Roman"/>
          <w:bCs/>
          <w:kern w:val="2"/>
          <w:sz w:val="32"/>
          <w:szCs w:val="32"/>
          <w:lang w:eastAsia="zh-CN"/>
        </w:rPr>
      </w:pPr>
      <w:r>
        <w:rPr>
          <w:rFonts w:hint="eastAsia" w:ascii="仿宋" w:hAnsi="仿宋" w:eastAsia="仿宋" w:cs="Times New Roman"/>
          <w:bCs/>
          <w:kern w:val="2"/>
          <w:sz w:val="32"/>
          <w:szCs w:val="32"/>
        </w:rPr>
        <w:t>1.教育部课程思政教学名师和团队教师</w:t>
      </w:r>
      <w:r>
        <w:rPr>
          <w:rFonts w:hint="eastAsia" w:ascii="仿宋" w:hAnsi="仿宋" w:eastAsia="仿宋" w:cs="Times New Roman"/>
          <w:bCs/>
          <w:kern w:val="2"/>
          <w:sz w:val="32"/>
          <w:szCs w:val="32"/>
          <w:lang w:eastAsia="zh-CN"/>
        </w:rPr>
        <w:t>；</w:t>
      </w:r>
    </w:p>
    <w:p>
      <w:pPr>
        <w:pStyle w:val="12"/>
        <w:spacing w:before="0" w:beforeAutospacing="0" w:after="0" w:afterAutospacing="0" w:line="360" w:lineRule="auto"/>
        <w:ind w:firstLine="641"/>
        <w:rPr>
          <w:rFonts w:hint="eastAsia" w:ascii="仿宋" w:hAnsi="仿宋" w:eastAsia="仿宋" w:cs="Times New Roman"/>
          <w:bCs/>
          <w:kern w:val="2"/>
          <w:sz w:val="32"/>
          <w:szCs w:val="32"/>
          <w:lang w:eastAsia="zh-CN"/>
        </w:rPr>
      </w:pPr>
      <w:r>
        <w:rPr>
          <w:rFonts w:hint="eastAsia" w:ascii="仿宋" w:hAnsi="仿宋" w:eastAsia="仿宋" w:cs="Times New Roman"/>
          <w:bCs/>
          <w:kern w:val="2"/>
          <w:sz w:val="32"/>
          <w:szCs w:val="32"/>
        </w:rPr>
        <w:t>2.上海市级教学名师</w:t>
      </w:r>
      <w:r>
        <w:rPr>
          <w:rFonts w:hint="eastAsia" w:ascii="仿宋" w:hAnsi="仿宋" w:eastAsia="仿宋" w:cs="Times New Roman"/>
          <w:bCs/>
          <w:kern w:val="2"/>
          <w:sz w:val="32"/>
          <w:szCs w:val="32"/>
          <w:lang w:eastAsia="zh-CN"/>
        </w:rPr>
        <w:t>；</w:t>
      </w:r>
    </w:p>
    <w:p>
      <w:pPr>
        <w:pStyle w:val="5"/>
        <w:widowControl/>
        <w:spacing w:line="360" w:lineRule="auto"/>
        <w:ind w:firstLine="640" w:firstLineChars="200"/>
        <w:jc w:val="left"/>
        <w:rPr>
          <w:rFonts w:hint="eastAsia" w:ascii="仿宋" w:hAnsi="仿宋" w:eastAsia="仿宋"/>
          <w:bCs/>
          <w:sz w:val="32"/>
          <w:szCs w:val="32"/>
          <w:lang w:eastAsia="zh-CN"/>
        </w:rPr>
      </w:pPr>
      <w:r>
        <w:rPr>
          <w:rFonts w:hint="eastAsia" w:ascii="仿宋" w:hAnsi="仿宋"/>
          <w:bCs/>
          <w:sz w:val="32"/>
          <w:szCs w:val="32"/>
        </w:rPr>
        <w:t>3.上海市学校思想政治理论课“教学名师”</w:t>
      </w:r>
      <w:r>
        <w:rPr>
          <w:rFonts w:hint="eastAsia" w:ascii="仿宋" w:hAnsi="仿宋"/>
          <w:bCs/>
          <w:sz w:val="32"/>
          <w:szCs w:val="32"/>
          <w:lang w:eastAsia="zh-CN"/>
        </w:rPr>
        <w:t>；</w:t>
      </w:r>
    </w:p>
    <w:p>
      <w:pPr>
        <w:pStyle w:val="5"/>
        <w:widowControl/>
        <w:spacing w:line="360" w:lineRule="auto"/>
        <w:ind w:firstLine="640" w:firstLineChars="200"/>
        <w:jc w:val="left"/>
        <w:rPr>
          <w:rFonts w:hint="eastAsia" w:ascii="仿宋" w:hAnsi="仿宋" w:eastAsia="仿宋"/>
          <w:bCs/>
          <w:sz w:val="32"/>
          <w:szCs w:val="32"/>
          <w:lang w:eastAsia="zh-CN"/>
        </w:rPr>
      </w:pPr>
      <w:r>
        <w:rPr>
          <w:rFonts w:hint="eastAsia" w:ascii="仿宋" w:hAnsi="仿宋"/>
          <w:bCs/>
          <w:sz w:val="32"/>
          <w:szCs w:val="32"/>
        </w:rPr>
        <w:t>4.上海市“四有”好教师（教书育人楷模）</w:t>
      </w:r>
      <w:r>
        <w:rPr>
          <w:rFonts w:hint="eastAsia" w:ascii="仿宋" w:hAnsi="仿宋"/>
          <w:bCs/>
          <w:sz w:val="32"/>
          <w:szCs w:val="32"/>
          <w:lang w:eastAsia="zh-CN"/>
        </w:rPr>
        <w:t>；</w:t>
      </w:r>
    </w:p>
    <w:p>
      <w:pPr>
        <w:pStyle w:val="5"/>
        <w:widowControl/>
        <w:spacing w:line="360" w:lineRule="auto"/>
        <w:ind w:firstLine="640" w:firstLineChars="200"/>
        <w:jc w:val="left"/>
        <w:rPr>
          <w:rFonts w:hint="eastAsia" w:ascii="仿宋" w:hAnsi="仿宋" w:eastAsia="仿宋"/>
          <w:bCs/>
          <w:sz w:val="32"/>
          <w:szCs w:val="32"/>
          <w:lang w:eastAsia="zh-CN"/>
        </w:rPr>
      </w:pPr>
      <w:r>
        <w:rPr>
          <w:rFonts w:hint="eastAsia" w:ascii="仿宋" w:hAnsi="仿宋"/>
          <w:bCs/>
          <w:sz w:val="32"/>
          <w:szCs w:val="32"/>
        </w:rPr>
        <w:t>5.上海市育才奖</w:t>
      </w:r>
      <w:r>
        <w:rPr>
          <w:rFonts w:hint="eastAsia" w:ascii="仿宋" w:hAnsi="仿宋"/>
          <w:bCs/>
          <w:sz w:val="32"/>
          <w:szCs w:val="32"/>
          <w:lang w:eastAsia="zh-CN"/>
        </w:rPr>
        <w:t>；</w:t>
      </w:r>
    </w:p>
    <w:p>
      <w:pPr>
        <w:pStyle w:val="5"/>
        <w:widowControl/>
        <w:spacing w:line="360" w:lineRule="auto"/>
        <w:ind w:firstLine="640" w:firstLineChars="200"/>
        <w:jc w:val="left"/>
        <w:rPr>
          <w:rFonts w:hint="eastAsia" w:ascii="仿宋" w:hAnsi="仿宋" w:eastAsia="仿宋"/>
          <w:bCs/>
          <w:sz w:val="32"/>
          <w:szCs w:val="32"/>
          <w:lang w:eastAsia="zh-CN"/>
        </w:rPr>
      </w:pPr>
      <w:r>
        <w:rPr>
          <w:rFonts w:hint="eastAsia" w:ascii="仿宋" w:hAnsi="仿宋"/>
          <w:bCs/>
          <w:sz w:val="32"/>
          <w:szCs w:val="32"/>
        </w:rPr>
        <w:t>6.上海市“最美思政教师”</w:t>
      </w:r>
      <w:r>
        <w:rPr>
          <w:rFonts w:hint="eastAsia" w:ascii="仿宋" w:hAnsi="仿宋"/>
          <w:bCs/>
          <w:sz w:val="32"/>
          <w:szCs w:val="32"/>
          <w:lang w:eastAsia="zh-CN"/>
        </w:rPr>
        <w:t>；</w:t>
      </w:r>
    </w:p>
    <w:p>
      <w:pPr>
        <w:pStyle w:val="5"/>
        <w:widowControl/>
        <w:spacing w:line="360" w:lineRule="auto"/>
        <w:ind w:firstLine="640" w:firstLineChars="200"/>
        <w:jc w:val="left"/>
        <w:rPr>
          <w:rFonts w:hint="eastAsia" w:ascii="仿宋" w:hAnsi="仿宋" w:eastAsia="仿宋"/>
          <w:bCs/>
          <w:sz w:val="32"/>
          <w:szCs w:val="32"/>
          <w:lang w:eastAsia="zh-CN"/>
        </w:rPr>
      </w:pPr>
      <w:r>
        <w:rPr>
          <w:rFonts w:hint="eastAsia" w:ascii="仿宋" w:hAnsi="仿宋"/>
          <w:bCs/>
          <w:sz w:val="32"/>
          <w:szCs w:val="32"/>
        </w:rPr>
        <w:t>7.上海最美教师</w:t>
      </w:r>
      <w:r>
        <w:rPr>
          <w:rFonts w:hint="eastAsia" w:ascii="仿宋" w:hAnsi="仿宋"/>
          <w:bCs/>
          <w:sz w:val="32"/>
          <w:szCs w:val="32"/>
          <w:lang w:eastAsia="zh-CN"/>
        </w:rPr>
        <w:t>；</w:t>
      </w:r>
    </w:p>
    <w:p>
      <w:pPr>
        <w:pStyle w:val="5"/>
        <w:widowControl/>
        <w:spacing w:line="360" w:lineRule="auto"/>
        <w:ind w:firstLine="640" w:firstLineChars="200"/>
        <w:jc w:val="left"/>
        <w:rPr>
          <w:rFonts w:hint="eastAsia" w:ascii="仿宋" w:hAnsi="仿宋" w:eastAsia="仿宋"/>
          <w:bCs/>
          <w:sz w:val="32"/>
          <w:szCs w:val="32"/>
          <w:lang w:eastAsia="zh-CN"/>
        </w:rPr>
      </w:pPr>
      <w:r>
        <w:rPr>
          <w:rFonts w:hint="eastAsia" w:ascii="仿宋" w:hAnsi="仿宋"/>
          <w:bCs/>
          <w:sz w:val="32"/>
          <w:szCs w:val="32"/>
        </w:rPr>
        <w:t>8.上海市高等教育教学名师</w:t>
      </w:r>
      <w:r>
        <w:rPr>
          <w:rFonts w:hint="eastAsia" w:ascii="仿宋" w:hAnsi="仿宋"/>
          <w:bCs/>
          <w:sz w:val="32"/>
          <w:szCs w:val="32"/>
          <w:lang w:eastAsia="zh-CN"/>
        </w:rPr>
        <w:t>；</w:t>
      </w:r>
    </w:p>
    <w:p>
      <w:pPr>
        <w:pStyle w:val="5"/>
        <w:widowControl/>
        <w:spacing w:line="360" w:lineRule="auto"/>
        <w:ind w:firstLine="640" w:firstLineChars="200"/>
        <w:jc w:val="left"/>
        <w:rPr>
          <w:rFonts w:hint="eastAsia" w:ascii="仿宋" w:hAnsi="仿宋" w:eastAsia="仿宋"/>
          <w:bCs/>
          <w:sz w:val="32"/>
          <w:szCs w:val="32"/>
          <w:lang w:eastAsia="zh-CN"/>
        </w:rPr>
      </w:pPr>
      <w:r>
        <w:rPr>
          <w:rFonts w:hint="eastAsia" w:ascii="仿宋" w:hAnsi="仿宋"/>
          <w:bCs/>
          <w:sz w:val="32"/>
          <w:szCs w:val="32"/>
        </w:rPr>
        <w:t>9.上海市级课程思政教学名师或示范团队</w:t>
      </w:r>
      <w:r>
        <w:rPr>
          <w:rFonts w:hint="eastAsia" w:ascii="仿宋" w:hAnsi="仿宋"/>
          <w:bCs/>
          <w:sz w:val="32"/>
          <w:szCs w:val="32"/>
          <w:lang w:eastAsia="zh-CN"/>
        </w:rPr>
        <w:t>。</w:t>
      </w:r>
    </w:p>
    <w:p>
      <w:pPr>
        <w:pStyle w:val="5"/>
        <w:widowControl/>
        <w:spacing w:line="360" w:lineRule="auto"/>
        <w:ind w:firstLine="643" w:firstLineChars="200"/>
        <w:jc w:val="left"/>
        <w:rPr>
          <w:rFonts w:ascii="仿宋" w:hAnsi="仿宋"/>
          <w:b/>
          <w:sz w:val="32"/>
          <w:szCs w:val="32"/>
        </w:rPr>
      </w:pPr>
      <w:r>
        <w:rPr>
          <w:rFonts w:hint="eastAsia" w:ascii="仿宋" w:hAnsi="仿宋" w:cs="仿宋"/>
          <w:b/>
          <w:sz w:val="32"/>
          <w:szCs w:val="32"/>
          <w:lang w:bidi="ar"/>
        </w:rPr>
        <w:t>第</w:t>
      </w:r>
      <w:r>
        <w:rPr>
          <w:rFonts w:hint="eastAsia" w:ascii="仿宋" w:hAnsi="仿宋" w:cs="仿宋"/>
          <w:b/>
          <w:sz w:val="32"/>
          <w:szCs w:val="32"/>
          <w:lang w:eastAsia="zh-CN" w:bidi="ar"/>
        </w:rPr>
        <w:t>十八</w:t>
      </w:r>
      <w:r>
        <w:rPr>
          <w:rFonts w:hint="eastAsia" w:ascii="仿宋" w:hAnsi="仿宋" w:cs="仿宋"/>
          <w:b/>
          <w:sz w:val="32"/>
          <w:szCs w:val="32"/>
          <w:lang w:bidi="ar"/>
        </w:rPr>
        <w:t>条</w:t>
      </w:r>
      <w:r>
        <w:rPr>
          <w:rFonts w:hint="eastAsia" w:ascii="仿宋" w:hAnsi="仿宋"/>
          <w:b/>
          <w:sz w:val="32"/>
          <w:szCs w:val="32"/>
          <w:lang w:bidi="ar"/>
        </w:rPr>
        <w:t xml:space="preserve">  </w:t>
      </w:r>
      <w:r>
        <w:rPr>
          <w:rFonts w:hint="eastAsia" w:ascii="仿宋" w:hAnsi="仿宋" w:cs="仿宋"/>
          <w:b/>
          <w:sz w:val="32"/>
          <w:szCs w:val="32"/>
          <w:lang w:bidi="ar"/>
        </w:rPr>
        <w:t>教学基地</w:t>
      </w:r>
    </w:p>
    <w:p>
      <w:pPr>
        <w:pStyle w:val="5"/>
        <w:widowControl/>
        <w:spacing w:line="360" w:lineRule="auto"/>
        <w:ind w:firstLine="641"/>
        <w:jc w:val="left"/>
        <w:rPr>
          <w:rFonts w:hint="eastAsia" w:ascii="仿宋" w:hAnsi="仿宋" w:cs="仿宋"/>
          <w:b/>
          <w:sz w:val="32"/>
          <w:szCs w:val="32"/>
          <w:lang w:bidi="ar"/>
        </w:rPr>
      </w:pPr>
      <w:r>
        <w:rPr>
          <w:rFonts w:hint="eastAsia" w:ascii="仿宋" w:hAnsi="仿宋" w:cs="仿宋"/>
          <w:b/>
          <w:sz w:val="32"/>
          <w:szCs w:val="32"/>
          <w:lang w:bidi="ar"/>
        </w:rPr>
        <w:t>（一）B1级教学基地</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1.国家级教学基地</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2.国家级科普教育基地</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3.国家级实验教学示范中心</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4.国家大学生文化素质教育基地</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5.国家级大学生校外实践教育基地</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6.国家级实验教学示范中心</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7.国家级虚拟仿真实验教学中心</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8.国家级“本科教学工程”大学生校外实践教育基地</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cs="仿宋"/>
          <w:bCs/>
          <w:sz w:val="32"/>
          <w:szCs w:val="32"/>
          <w:lang w:bidi="ar"/>
        </w:rPr>
      </w:pPr>
      <w:r>
        <w:rPr>
          <w:rFonts w:hint="eastAsia" w:ascii="仿宋" w:hAnsi="仿宋" w:cs="仿宋"/>
          <w:b/>
          <w:sz w:val="32"/>
          <w:szCs w:val="32"/>
          <w:lang w:bidi="ar"/>
        </w:rPr>
        <w:t>（二）C1级教学基地</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1.上海市级示范性实践教学基地</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2.上海市级实验教学示范中心</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3.省部（市）级实践教学示范中心</w:t>
      </w:r>
      <w:r>
        <w:rPr>
          <w:rFonts w:hint="eastAsia" w:ascii="仿宋" w:hAnsi="仿宋" w:cs="仿宋"/>
          <w:bCs/>
          <w:sz w:val="32"/>
          <w:szCs w:val="32"/>
          <w:lang w:eastAsia="zh-CN" w:bidi="ar"/>
        </w:rPr>
        <w:t>；</w:t>
      </w:r>
    </w:p>
    <w:p>
      <w:pPr>
        <w:pStyle w:val="5"/>
        <w:widowControl/>
        <w:spacing w:line="360" w:lineRule="auto"/>
        <w:ind w:firstLine="641"/>
        <w:jc w:val="left"/>
        <w:rPr>
          <w:rFonts w:hint="eastAsia" w:ascii="仿宋" w:hAnsi="仿宋" w:eastAsia="仿宋" w:cs="仿宋"/>
          <w:bCs/>
          <w:sz w:val="32"/>
          <w:szCs w:val="32"/>
          <w:lang w:eastAsia="zh-CN" w:bidi="ar"/>
        </w:rPr>
      </w:pPr>
      <w:r>
        <w:rPr>
          <w:rFonts w:hint="eastAsia" w:ascii="仿宋" w:hAnsi="仿宋" w:cs="仿宋"/>
          <w:bCs/>
          <w:sz w:val="32"/>
          <w:szCs w:val="32"/>
          <w:lang w:bidi="ar"/>
        </w:rPr>
        <w:t>4.教育部思政课实践教学基地</w:t>
      </w:r>
      <w:r>
        <w:rPr>
          <w:rFonts w:hint="eastAsia" w:ascii="仿宋" w:hAnsi="仿宋" w:cs="仿宋"/>
          <w:bCs/>
          <w:sz w:val="32"/>
          <w:szCs w:val="32"/>
          <w:lang w:eastAsia="zh-CN" w:bidi="ar"/>
        </w:rPr>
        <w:t>。</w:t>
      </w:r>
    </w:p>
    <w:p>
      <w:pPr>
        <w:pStyle w:val="12"/>
        <w:spacing w:line="360" w:lineRule="auto"/>
        <w:ind w:firstLine="643" w:firstLineChars="200"/>
        <w:jc w:val="center"/>
        <w:rPr>
          <w:rFonts w:hint="eastAsia" w:ascii="仿宋" w:hAnsi="仿宋" w:eastAsia="仿宋"/>
          <w:b/>
          <w:bCs w:val="0"/>
          <w:sz w:val="32"/>
          <w:szCs w:val="32"/>
        </w:rPr>
      </w:pPr>
      <w:r>
        <w:rPr>
          <w:rFonts w:hint="eastAsia" w:ascii="仿宋" w:hAnsi="仿宋" w:eastAsia="仿宋"/>
          <w:b/>
          <w:bCs w:val="0"/>
          <w:sz w:val="32"/>
          <w:szCs w:val="32"/>
        </w:rPr>
        <w:t>第</w:t>
      </w:r>
      <w:r>
        <w:rPr>
          <w:rFonts w:hint="eastAsia" w:ascii="仿宋" w:hAnsi="仿宋" w:eastAsia="仿宋"/>
          <w:b/>
          <w:bCs w:val="0"/>
          <w:sz w:val="32"/>
          <w:szCs w:val="32"/>
          <w:lang w:eastAsia="zh-CN"/>
        </w:rPr>
        <w:t>五</w:t>
      </w:r>
      <w:r>
        <w:rPr>
          <w:rFonts w:hint="eastAsia" w:ascii="仿宋" w:hAnsi="仿宋" w:eastAsia="仿宋"/>
          <w:b/>
          <w:bCs w:val="0"/>
          <w:sz w:val="32"/>
          <w:szCs w:val="32"/>
        </w:rPr>
        <w:t>章 教师指导学生学术活动成果的认定</w:t>
      </w:r>
    </w:p>
    <w:p>
      <w:pPr>
        <w:pStyle w:val="12"/>
        <w:spacing w:line="360" w:lineRule="auto"/>
        <w:ind w:firstLine="643" w:firstLineChars="200"/>
        <w:jc w:val="left"/>
        <w:rPr>
          <w:rFonts w:hint="eastAsia" w:ascii="仿宋" w:hAnsi="仿宋" w:eastAsia="仿宋" w:cs="Times New Roman"/>
          <w:bCs/>
          <w:kern w:val="2"/>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十九</w:t>
      </w:r>
      <w:r>
        <w:rPr>
          <w:rFonts w:hint="eastAsia" w:ascii="仿宋" w:hAnsi="仿宋" w:eastAsia="仿宋" w:cs="仿宋"/>
          <w:b/>
          <w:sz w:val="32"/>
          <w:szCs w:val="32"/>
        </w:rPr>
        <w:t xml:space="preserve">条 </w:t>
      </w:r>
      <w:r>
        <w:rPr>
          <w:rFonts w:hint="eastAsia" w:ascii="仿宋" w:hAnsi="仿宋"/>
          <w:b/>
          <w:szCs w:val="32"/>
        </w:rPr>
        <w:t xml:space="preserve"> </w:t>
      </w:r>
      <w:r>
        <w:rPr>
          <w:rFonts w:hint="eastAsia" w:ascii="仿宋" w:hAnsi="仿宋" w:eastAsia="仿宋" w:cs="Times New Roman"/>
          <w:bCs/>
          <w:kern w:val="2"/>
          <w:sz w:val="32"/>
          <w:szCs w:val="32"/>
        </w:rPr>
        <w:t>根据认定原则和我校学生科研活动实际情况，将教师指导学生学位论文、重要学术类赛事等所形成的成果</w:t>
      </w:r>
      <w:r>
        <w:rPr>
          <w:rStyle w:val="11"/>
          <w:rFonts w:hint="eastAsia" w:ascii="仿宋" w:hAnsi="仿宋" w:eastAsia="仿宋" w:cs="Times New Roman"/>
          <w:bCs/>
          <w:kern w:val="2"/>
          <w:sz w:val="32"/>
          <w:szCs w:val="32"/>
        </w:rPr>
        <w:footnoteReference w:id="8"/>
      </w:r>
      <w:r>
        <w:rPr>
          <w:rFonts w:hint="eastAsia" w:ascii="仿宋" w:hAnsi="仿宋" w:eastAsia="仿宋" w:cs="Times New Roman"/>
          <w:bCs/>
          <w:kern w:val="2"/>
          <w:sz w:val="32"/>
          <w:szCs w:val="32"/>
        </w:rPr>
        <w:t>按学术影响力和学术贡献划分为B1、C1、C2</w:t>
      </w:r>
      <w:r>
        <w:rPr>
          <w:rFonts w:hint="eastAsia" w:ascii="仿宋" w:hAnsi="仿宋" w:eastAsia="仿宋" w:cs="Times New Roman"/>
          <w:bCs/>
          <w:kern w:val="2"/>
          <w:sz w:val="32"/>
          <w:szCs w:val="32"/>
          <w:lang w:eastAsia="zh-CN"/>
        </w:rPr>
        <w:t>三</w:t>
      </w:r>
      <w:r>
        <w:rPr>
          <w:rFonts w:hint="eastAsia" w:ascii="仿宋" w:hAnsi="仿宋" w:eastAsia="仿宋" w:cs="Times New Roman"/>
          <w:bCs/>
          <w:kern w:val="2"/>
          <w:sz w:val="32"/>
          <w:szCs w:val="32"/>
        </w:rPr>
        <w:t>个等级。</w:t>
      </w:r>
    </w:p>
    <w:p>
      <w:pPr>
        <w:spacing w:line="360" w:lineRule="auto"/>
        <w:ind w:firstLine="643" w:firstLineChars="200"/>
        <w:rPr>
          <w:rFonts w:ascii="仿宋" w:hAnsi="仿宋"/>
          <w:b/>
          <w:szCs w:val="32"/>
        </w:rPr>
      </w:pPr>
      <w:r>
        <w:rPr>
          <w:rFonts w:hint="eastAsia" w:ascii="仿宋" w:hAnsi="仿宋"/>
          <w:b/>
          <w:bCs/>
          <w:szCs w:val="32"/>
        </w:rPr>
        <w:t>（一）</w:t>
      </w:r>
      <w:r>
        <w:rPr>
          <w:rFonts w:hint="eastAsia" w:ascii="仿宋" w:hAnsi="仿宋"/>
          <w:b/>
          <w:szCs w:val="32"/>
        </w:rPr>
        <w:t>B1级指导学生学术活动成果</w:t>
      </w:r>
    </w:p>
    <w:p>
      <w:pPr>
        <w:spacing w:line="360" w:lineRule="auto"/>
        <w:ind w:firstLine="640" w:firstLineChars="200"/>
        <w:rPr>
          <w:rFonts w:hint="eastAsia" w:ascii="仿宋" w:hAnsi="仿宋" w:eastAsia="仿宋"/>
          <w:bCs/>
          <w:szCs w:val="32"/>
          <w:lang w:eastAsia="zh-CN"/>
        </w:rPr>
      </w:pPr>
      <w:r>
        <w:rPr>
          <w:rFonts w:hint="eastAsia" w:ascii="仿宋" w:hAnsi="仿宋"/>
          <w:bCs/>
          <w:szCs w:val="32"/>
        </w:rPr>
        <w:t>1.教师指导学生学位论文入选全国优秀博士学位论文</w:t>
      </w:r>
      <w:r>
        <w:rPr>
          <w:rFonts w:hint="eastAsia" w:ascii="仿宋" w:hAnsi="仿宋"/>
          <w:bCs/>
          <w:szCs w:val="32"/>
          <w:lang w:eastAsia="zh-CN"/>
        </w:rPr>
        <w:t>；</w:t>
      </w:r>
    </w:p>
    <w:p>
      <w:pPr>
        <w:spacing w:line="360" w:lineRule="auto"/>
        <w:ind w:firstLine="640" w:firstLineChars="200"/>
        <w:rPr>
          <w:rFonts w:hint="eastAsia" w:ascii="仿宋" w:hAnsi="仿宋" w:eastAsia="仿宋"/>
          <w:bCs/>
          <w:szCs w:val="32"/>
          <w:lang w:eastAsia="zh-CN"/>
        </w:rPr>
      </w:pPr>
      <w:r>
        <w:rPr>
          <w:rFonts w:hint="eastAsia" w:ascii="仿宋" w:hAnsi="仿宋"/>
          <w:bCs/>
          <w:szCs w:val="32"/>
        </w:rPr>
        <w:t>2.教师指导学生获得国际级创新创业类赛事第一等奖；</w:t>
      </w:r>
    </w:p>
    <w:p>
      <w:pPr>
        <w:spacing w:line="360" w:lineRule="auto"/>
        <w:ind w:firstLine="640" w:firstLineChars="200"/>
        <w:rPr>
          <w:rFonts w:hint="eastAsia" w:ascii="仿宋" w:hAnsi="仿宋" w:eastAsia="仿宋"/>
          <w:bCs/>
          <w:szCs w:val="32"/>
          <w:lang w:eastAsia="zh-CN"/>
        </w:rPr>
      </w:pPr>
      <w:r>
        <w:rPr>
          <w:rFonts w:hint="eastAsia" w:ascii="仿宋" w:hAnsi="仿宋"/>
          <w:bCs/>
          <w:szCs w:val="32"/>
        </w:rPr>
        <w:t>3.教师指导学生获得国家级学科竞赛（见注释）及创新创业类、社会实践类竞赛（获奖证书由教育部或团中央盖章认证）第一等级奖项</w:t>
      </w:r>
      <w:r>
        <w:rPr>
          <w:rFonts w:hint="eastAsia" w:ascii="仿宋" w:hAnsi="仿宋"/>
          <w:bCs/>
          <w:szCs w:val="32"/>
          <w:lang w:eastAsia="zh-CN"/>
        </w:rPr>
        <w:t>。</w:t>
      </w:r>
    </w:p>
    <w:p>
      <w:pPr>
        <w:spacing w:line="360" w:lineRule="auto"/>
        <w:ind w:firstLine="643" w:firstLineChars="200"/>
        <w:rPr>
          <w:rFonts w:ascii="仿宋" w:hAnsi="仿宋"/>
          <w:bCs/>
          <w:kern w:val="0"/>
          <w:szCs w:val="32"/>
        </w:rPr>
      </w:pPr>
      <w:r>
        <w:rPr>
          <w:rFonts w:hint="eastAsia" w:ascii="仿宋" w:hAnsi="仿宋"/>
          <w:b/>
          <w:bCs/>
          <w:szCs w:val="32"/>
        </w:rPr>
        <w:t>（</w:t>
      </w:r>
      <w:r>
        <w:rPr>
          <w:rFonts w:hint="eastAsia" w:ascii="仿宋" w:hAnsi="仿宋"/>
          <w:b/>
          <w:bCs/>
          <w:szCs w:val="32"/>
          <w:lang w:eastAsia="zh-CN"/>
        </w:rPr>
        <w:t>二</w:t>
      </w:r>
      <w:r>
        <w:rPr>
          <w:rFonts w:hint="eastAsia" w:ascii="仿宋" w:hAnsi="仿宋"/>
          <w:b/>
          <w:bCs/>
          <w:szCs w:val="32"/>
        </w:rPr>
        <w:t>）</w:t>
      </w:r>
      <w:r>
        <w:rPr>
          <w:rFonts w:hint="eastAsia" w:ascii="仿宋" w:hAnsi="仿宋"/>
          <w:b/>
          <w:szCs w:val="32"/>
        </w:rPr>
        <w:t>C1级指导学生学术活动成果</w:t>
      </w:r>
    </w:p>
    <w:p>
      <w:pPr>
        <w:spacing w:line="360" w:lineRule="auto"/>
        <w:ind w:firstLine="640" w:firstLineChars="200"/>
        <w:rPr>
          <w:rFonts w:hint="eastAsia" w:ascii="仿宋" w:hAnsi="仿宋"/>
          <w:bCs/>
          <w:szCs w:val="32"/>
          <w:lang w:eastAsia="zh-CN"/>
        </w:rPr>
      </w:pPr>
      <w:r>
        <w:rPr>
          <w:rFonts w:hint="eastAsia" w:ascii="仿宋" w:hAnsi="仿宋"/>
          <w:bCs/>
          <w:szCs w:val="32"/>
          <w:lang w:val="en-US" w:eastAsia="zh-CN"/>
        </w:rPr>
        <w:t>1.</w:t>
      </w:r>
      <w:r>
        <w:rPr>
          <w:rFonts w:hint="eastAsia" w:ascii="仿宋" w:hAnsi="仿宋"/>
          <w:bCs/>
          <w:szCs w:val="32"/>
        </w:rPr>
        <w:t>教师指导学生学位论文获上海市研究生优秀学位论文、入选全国专业学位优秀论文</w:t>
      </w:r>
      <w:r>
        <w:rPr>
          <w:rFonts w:hint="eastAsia" w:ascii="仿宋" w:hAnsi="仿宋"/>
          <w:bCs/>
          <w:szCs w:val="32"/>
          <w:lang w:eastAsia="zh-CN"/>
        </w:rPr>
        <w:t>；</w:t>
      </w:r>
    </w:p>
    <w:p>
      <w:pPr>
        <w:spacing w:line="360" w:lineRule="auto"/>
        <w:ind w:firstLine="640" w:firstLineChars="200"/>
        <w:rPr>
          <w:rFonts w:hint="eastAsia" w:ascii="仿宋" w:hAnsi="仿宋"/>
          <w:bCs/>
          <w:szCs w:val="32"/>
          <w:lang w:eastAsia="zh-CN"/>
        </w:rPr>
      </w:pPr>
      <w:r>
        <w:rPr>
          <w:rFonts w:hint="eastAsia" w:ascii="仿宋" w:hAnsi="仿宋"/>
          <w:bCs/>
          <w:szCs w:val="32"/>
          <w:lang w:val="en-US" w:eastAsia="zh-CN"/>
        </w:rPr>
        <w:t>2</w:t>
      </w:r>
      <w:r>
        <w:rPr>
          <w:rFonts w:hint="eastAsia" w:ascii="仿宋" w:hAnsi="仿宋"/>
          <w:bCs/>
          <w:szCs w:val="32"/>
        </w:rPr>
        <w:t>.教师指导学生获得国际级创新创业类赛事第</w:t>
      </w:r>
      <w:r>
        <w:rPr>
          <w:rFonts w:hint="eastAsia" w:ascii="仿宋" w:hAnsi="仿宋"/>
          <w:bCs/>
          <w:szCs w:val="32"/>
          <w:lang w:eastAsia="zh-CN"/>
        </w:rPr>
        <w:t>二</w:t>
      </w:r>
      <w:r>
        <w:rPr>
          <w:rFonts w:hint="eastAsia" w:ascii="仿宋" w:hAnsi="仿宋"/>
          <w:bCs/>
          <w:szCs w:val="32"/>
        </w:rPr>
        <w:t>等奖；</w:t>
      </w:r>
    </w:p>
    <w:p>
      <w:pPr>
        <w:spacing w:line="360" w:lineRule="auto"/>
        <w:ind w:firstLine="640" w:firstLineChars="200"/>
        <w:rPr>
          <w:rFonts w:hint="eastAsia" w:ascii="仿宋" w:hAnsi="仿宋"/>
          <w:bCs/>
          <w:szCs w:val="32"/>
        </w:rPr>
      </w:pPr>
      <w:r>
        <w:rPr>
          <w:rFonts w:hint="eastAsia" w:ascii="仿宋" w:hAnsi="仿宋"/>
          <w:bCs/>
          <w:szCs w:val="32"/>
          <w:lang w:val="en-US" w:eastAsia="zh-CN"/>
        </w:rPr>
        <w:t>3.</w:t>
      </w:r>
      <w:r>
        <w:rPr>
          <w:rFonts w:hint="eastAsia" w:ascii="仿宋" w:hAnsi="仿宋"/>
          <w:bCs/>
          <w:szCs w:val="32"/>
        </w:rPr>
        <w:t>教师指导学生获得国家级学科竞赛（见注释）及创新创业类、社会实践类竞赛（获奖证书由教育部或团中央盖章认证）第二等级奖项；</w:t>
      </w:r>
    </w:p>
    <w:p>
      <w:pPr>
        <w:spacing w:line="360" w:lineRule="auto"/>
        <w:ind w:firstLine="640" w:firstLineChars="200"/>
        <w:rPr>
          <w:rFonts w:hint="eastAsia" w:ascii="仿宋" w:hAnsi="仿宋" w:eastAsia="仿宋"/>
          <w:bCs/>
          <w:szCs w:val="32"/>
          <w:lang w:eastAsia="zh-CN"/>
        </w:rPr>
      </w:pPr>
      <w:r>
        <w:rPr>
          <w:rFonts w:hint="eastAsia" w:ascii="仿宋" w:hAnsi="仿宋"/>
          <w:bCs/>
          <w:szCs w:val="32"/>
          <w:lang w:val="en-US" w:eastAsia="zh-CN"/>
        </w:rPr>
        <w:t>4.</w:t>
      </w:r>
      <w:r>
        <w:rPr>
          <w:rFonts w:hint="eastAsia" w:ascii="仿宋" w:hAnsi="仿宋"/>
          <w:bCs/>
          <w:szCs w:val="32"/>
        </w:rPr>
        <w:t>教师指导学生获得上海市级学科竞赛（见注释）及创新创业类、社会实践类赛事（获奖证书由市教委或团市委盖章认证）第一等级奖项</w:t>
      </w:r>
      <w:r>
        <w:rPr>
          <w:rFonts w:hint="eastAsia" w:ascii="仿宋" w:hAnsi="仿宋"/>
          <w:bCs/>
          <w:szCs w:val="32"/>
          <w:lang w:eastAsia="zh-CN"/>
        </w:rPr>
        <w:t>。</w:t>
      </w:r>
    </w:p>
    <w:p>
      <w:pPr>
        <w:ind w:firstLine="643" w:firstLineChars="200"/>
        <w:rPr>
          <w:rFonts w:hint="eastAsia" w:ascii="仿宋" w:hAnsi="仿宋"/>
          <w:b/>
          <w:szCs w:val="32"/>
        </w:rPr>
      </w:pPr>
      <w:r>
        <w:rPr>
          <w:rFonts w:hint="eastAsia" w:ascii="仿宋" w:hAnsi="仿宋"/>
          <w:b/>
          <w:bCs/>
          <w:szCs w:val="32"/>
        </w:rPr>
        <w:t>（</w:t>
      </w:r>
      <w:r>
        <w:rPr>
          <w:rFonts w:hint="eastAsia" w:ascii="仿宋" w:hAnsi="仿宋"/>
          <w:b/>
          <w:bCs/>
          <w:szCs w:val="32"/>
          <w:lang w:eastAsia="zh-CN"/>
        </w:rPr>
        <w:t>三</w:t>
      </w:r>
      <w:r>
        <w:rPr>
          <w:rFonts w:hint="eastAsia" w:ascii="仿宋" w:hAnsi="仿宋"/>
          <w:b/>
          <w:bCs/>
          <w:szCs w:val="32"/>
        </w:rPr>
        <w:t>）</w:t>
      </w:r>
      <w:r>
        <w:rPr>
          <w:rFonts w:hint="eastAsia" w:ascii="仿宋" w:hAnsi="仿宋"/>
          <w:b/>
          <w:szCs w:val="32"/>
        </w:rPr>
        <w:t>C2级指导学生学术活动成果</w:t>
      </w:r>
    </w:p>
    <w:p>
      <w:pPr>
        <w:spacing w:line="360" w:lineRule="auto"/>
        <w:ind w:firstLine="640" w:firstLineChars="200"/>
        <w:rPr>
          <w:rFonts w:hint="eastAsia" w:ascii="仿宋" w:hAnsi="仿宋"/>
          <w:bCs/>
          <w:szCs w:val="32"/>
        </w:rPr>
      </w:pPr>
      <w:r>
        <w:rPr>
          <w:rFonts w:hint="eastAsia" w:ascii="仿宋" w:hAnsi="仿宋"/>
          <w:bCs/>
          <w:szCs w:val="32"/>
        </w:rPr>
        <w:t>1.教师指导学生获得国家级学科竞赛（见注释）及创新创业类、社会实践类赛事（获奖证书由教育部或团中央盖章认证）第三等级奖项；</w:t>
      </w:r>
    </w:p>
    <w:p>
      <w:pPr>
        <w:spacing w:line="360" w:lineRule="auto"/>
        <w:ind w:firstLine="640" w:firstLineChars="200"/>
        <w:rPr>
          <w:rFonts w:hint="default" w:ascii="仿宋" w:hAnsi="仿宋"/>
          <w:bCs/>
          <w:szCs w:val="32"/>
          <w:lang w:val="en-US" w:eastAsia="zh-CN"/>
        </w:rPr>
      </w:pPr>
      <w:r>
        <w:rPr>
          <w:rFonts w:hint="eastAsia" w:ascii="仿宋" w:hAnsi="仿宋"/>
          <w:bCs/>
          <w:szCs w:val="32"/>
          <w:lang w:val="en-US" w:eastAsia="zh-CN"/>
        </w:rPr>
        <w:t>2.</w:t>
      </w:r>
      <w:r>
        <w:rPr>
          <w:rFonts w:hint="eastAsia" w:ascii="仿宋" w:hAnsi="仿宋"/>
          <w:bCs/>
          <w:szCs w:val="32"/>
        </w:rPr>
        <w:t>教师指导学生获得国际级创新创业类赛事第</w:t>
      </w:r>
      <w:r>
        <w:rPr>
          <w:rFonts w:hint="eastAsia" w:ascii="仿宋" w:hAnsi="仿宋"/>
          <w:bCs/>
          <w:szCs w:val="32"/>
          <w:lang w:eastAsia="zh-CN"/>
        </w:rPr>
        <w:t>三</w:t>
      </w:r>
      <w:r>
        <w:rPr>
          <w:rFonts w:hint="eastAsia" w:ascii="仿宋" w:hAnsi="仿宋"/>
          <w:bCs/>
          <w:szCs w:val="32"/>
        </w:rPr>
        <w:t>等奖；</w:t>
      </w:r>
    </w:p>
    <w:p>
      <w:pPr>
        <w:spacing w:line="360" w:lineRule="auto"/>
        <w:ind w:firstLine="640" w:firstLineChars="200"/>
        <w:rPr>
          <w:rFonts w:hint="eastAsia" w:ascii="仿宋" w:hAnsi="仿宋"/>
          <w:bCs/>
          <w:szCs w:val="32"/>
          <w:lang w:eastAsia="zh-CN"/>
        </w:rPr>
      </w:pPr>
      <w:r>
        <w:rPr>
          <w:rFonts w:hint="eastAsia" w:ascii="仿宋" w:hAnsi="仿宋"/>
          <w:bCs/>
          <w:szCs w:val="32"/>
          <w:lang w:val="en-US" w:eastAsia="zh-CN"/>
        </w:rPr>
        <w:t>3</w:t>
      </w:r>
      <w:r>
        <w:rPr>
          <w:rFonts w:hint="eastAsia" w:ascii="仿宋" w:hAnsi="仿宋"/>
          <w:bCs/>
          <w:szCs w:val="32"/>
        </w:rPr>
        <w:t>.教师指导学生获得上海市级学科竞赛（见注释）及创新创业类、社会实践类赛事（获奖证书由市教委或团市委盖章认证）第二</w:t>
      </w:r>
      <w:r>
        <w:rPr>
          <w:rFonts w:hint="eastAsia" w:ascii="仿宋" w:hAnsi="仿宋"/>
          <w:bCs/>
          <w:szCs w:val="32"/>
          <w:lang w:eastAsia="zh-CN"/>
        </w:rPr>
        <w:t>、三</w:t>
      </w:r>
      <w:r>
        <w:rPr>
          <w:rFonts w:hint="eastAsia" w:ascii="仿宋" w:hAnsi="仿宋"/>
          <w:bCs/>
          <w:szCs w:val="32"/>
        </w:rPr>
        <w:t>等级奖项</w:t>
      </w:r>
      <w:r>
        <w:rPr>
          <w:rFonts w:hint="eastAsia" w:ascii="仿宋" w:hAnsi="仿宋"/>
          <w:bCs/>
          <w:szCs w:val="32"/>
          <w:lang w:eastAsia="zh-CN"/>
        </w:rPr>
        <w:t>。</w:t>
      </w:r>
    </w:p>
    <w:p>
      <w:pPr>
        <w:spacing w:line="360" w:lineRule="auto"/>
        <w:ind w:firstLine="640" w:firstLineChars="200"/>
        <w:rPr>
          <w:rFonts w:hint="eastAsia" w:ascii="仿宋" w:hAnsi="仿宋"/>
          <w:bCs/>
          <w:szCs w:val="32"/>
          <w:lang w:eastAsia="zh-CN"/>
        </w:rPr>
      </w:pPr>
    </w:p>
    <w:p>
      <w:pPr>
        <w:spacing w:line="360" w:lineRule="auto"/>
        <w:ind w:firstLine="643" w:firstLineChars="200"/>
        <w:jc w:val="center"/>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六</w:t>
      </w:r>
      <w:r>
        <w:rPr>
          <w:rFonts w:hint="eastAsia" w:ascii="仿宋" w:hAnsi="仿宋" w:eastAsia="仿宋"/>
          <w:b/>
          <w:sz w:val="32"/>
          <w:szCs w:val="32"/>
        </w:rPr>
        <w:t>章 职务发明类成果认定</w:t>
      </w:r>
    </w:p>
    <w:p>
      <w:pPr>
        <w:spacing w:line="360" w:lineRule="auto"/>
        <w:ind w:firstLine="643" w:firstLineChars="200"/>
        <w:jc w:val="center"/>
        <w:rPr>
          <w:rFonts w:hint="eastAsia" w:ascii="仿宋" w:hAnsi="仿宋" w:eastAsia="仿宋"/>
          <w:b/>
          <w:sz w:val="32"/>
          <w:szCs w:val="32"/>
        </w:rPr>
      </w:pPr>
    </w:p>
    <w:p>
      <w:pPr>
        <w:spacing w:line="360" w:lineRule="auto"/>
        <w:ind w:firstLine="643" w:firstLineChars="200"/>
        <w:rPr>
          <w:rFonts w:ascii="仿宋" w:hAnsi="仿宋"/>
          <w:bCs/>
          <w:szCs w:val="32"/>
        </w:rPr>
      </w:pPr>
      <w:r>
        <w:rPr>
          <w:rFonts w:hint="eastAsia" w:ascii="仿宋" w:hAnsi="仿宋"/>
          <w:b/>
          <w:szCs w:val="32"/>
        </w:rPr>
        <w:t>第</w:t>
      </w:r>
      <w:r>
        <w:rPr>
          <w:rFonts w:hint="eastAsia" w:ascii="仿宋" w:hAnsi="仿宋"/>
          <w:b/>
          <w:szCs w:val="32"/>
          <w:lang w:eastAsia="zh-CN"/>
        </w:rPr>
        <w:t>二十</w:t>
      </w:r>
      <w:r>
        <w:rPr>
          <w:rFonts w:hint="eastAsia" w:ascii="仿宋" w:hAnsi="仿宋"/>
          <w:b/>
          <w:szCs w:val="32"/>
        </w:rPr>
        <w:t xml:space="preserve">条  </w:t>
      </w:r>
      <w:r>
        <w:rPr>
          <w:rFonts w:hint="eastAsia" w:ascii="仿宋" w:hAnsi="仿宋"/>
          <w:bCs/>
          <w:szCs w:val="32"/>
        </w:rPr>
        <w:t>根据认定原则和我校科研工作实际情况，将专利权、软件著作权、集成电路布局设计专有权等学术成果</w:t>
      </w:r>
      <w:r>
        <w:rPr>
          <w:rFonts w:hint="eastAsia" w:ascii="仿宋" w:hAnsi="仿宋"/>
          <w:bCs/>
          <w:szCs w:val="32"/>
          <w:lang w:eastAsia="zh-CN"/>
        </w:rPr>
        <w:t>认定为</w:t>
      </w:r>
      <w:r>
        <w:rPr>
          <w:rFonts w:hint="eastAsia" w:ascii="仿宋" w:hAnsi="仿宋"/>
          <w:bCs/>
          <w:szCs w:val="32"/>
          <w:lang w:val="en-US" w:eastAsia="zh-CN"/>
        </w:rPr>
        <w:t>C2级</w:t>
      </w:r>
      <w:r>
        <w:rPr>
          <w:rFonts w:hint="eastAsia" w:ascii="仿宋" w:hAnsi="仿宋"/>
          <w:bCs/>
          <w:szCs w:val="32"/>
        </w:rPr>
        <w:t>。本办法认定的职务发明及其知识产权须归属学校。</w:t>
      </w:r>
    </w:p>
    <w:p>
      <w:pPr>
        <w:spacing w:line="360" w:lineRule="auto"/>
        <w:ind w:firstLine="643" w:firstLineChars="200"/>
        <w:rPr>
          <w:rFonts w:ascii="仿宋" w:hAnsi="仿宋"/>
          <w:bCs/>
          <w:szCs w:val="32"/>
        </w:rPr>
      </w:pPr>
      <w:r>
        <w:rPr>
          <w:rFonts w:hint="eastAsia" w:ascii="仿宋" w:hAnsi="仿宋"/>
          <w:b/>
          <w:bCs/>
          <w:szCs w:val="32"/>
          <w:lang w:val="en-US" w:eastAsia="zh-CN"/>
        </w:rPr>
        <w:t>C2</w:t>
      </w:r>
      <w:r>
        <w:rPr>
          <w:rFonts w:hint="eastAsia" w:ascii="仿宋" w:hAnsi="仿宋"/>
          <w:b/>
          <w:bCs/>
          <w:szCs w:val="32"/>
        </w:rPr>
        <w:t>级职务发明类成果</w:t>
      </w:r>
    </w:p>
    <w:p>
      <w:pPr>
        <w:spacing w:line="360" w:lineRule="auto"/>
        <w:ind w:firstLine="640" w:firstLineChars="200"/>
        <w:rPr>
          <w:rFonts w:ascii="仿宋" w:hAnsi="仿宋"/>
          <w:bCs/>
          <w:szCs w:val="32"/>
        </w:rPr>
      </w:pPr>
      <w:r>
        <w:rPr>
          <w:rFonts w:hint="eastAsia" w:ascii="仿宋" w:hAnsi="仿宋"/>
          <w:bCs/>
          <w:szCs w:val="32"/>
        </w:rPr>
        <w:t>已转化或应用的以上海政法学院为权利人（申请人）或第一权利人（申请人）的发明专利。</w:t>
      </w:r>
    </w:p>
    <w:p>
      <w:pPr>
        <w:spacing w:line="360" w:lineRule="auto"/>
        <w:ind w:firstLine="640" w:firstLineChars="200"/>
        <w:rPr>
          <w:rFonts w:hint="eastAsia" w:ascii="仿宋" w:hAnsi="仿宋"/>
          <w:bCs/>
          <w:szCs w:val="32"/>
        </w:rPr>
      </w:pPr>
    </w:p>
    <w:p>
      <w:pPr>
        <w:spacing w:line="360" w:lineRule="auto"/>
        <w:ind w:firstLine="643" w:firstLineChars="200"/>
        <w:jc w:val="center"/>
        <w:rPr>
          <w:rFonts w:hint="eastAsia" w:ascii="仿宋" w:hAnsi="仿宋"/>
          <w:b/>
          <w:bCs w:val="0"/>
          <w:szCs w:val="32"/>
          <w:lang w:eastAsia="zh-CN"/>
        </w:rPr>
      </w:pPr>
      <w:r>
        <w:rPr>
          <w:rFonts w:hint="eastAsia" w:ascii="仿宋" w:hAnsi="仿宋"/>
          <w:b/>
          <w:bCs w:val="0"/>
          <w:szCs w:val="32"/>
          <w:lang w:eastAsia="zh-CN"/>
        </w:rPr>
        <w:t>第七章</w:t>
      </w:r>
      <w:r>
        <w:rPr>
          <w:rFonts w:hint="eastAsia" w:ascii="仿宋" w:hAnsi="仿宋"/>
          <w:b/>
          <w:bCs w:val="0"/>
          <w:szCs w:val="32"/>
          <w:lang w:val="en-US" w:eastAsia="zh-CN"/>
        </w:rPr>
        <w:t xml:space="preserve">  </w:t>
      </w:r>
      <w:r>
        <w:rPr>
          <w:rFonts w:hint="eastAsia" w:ascii="仿宋" w:hAnsi="仿宋"/>
          <w:b/>
          <w:bCs w:val="0"/>
          <w:szCs w:val="32"/>
        </w:rPr>
        <w:t>创作</w:t>
      </w:r>
      <w:r>
        <w:rPr>
          <w:rFonts w:ascii="仿宋" w:hAnsi="仿宋"/>
          <w:b/>
          <w:bCs w:val="0"/>
          <w:szCs w:val="32"/>
        </w:rPr>
        <w:t>类成果</w:t>
      </w:r>
      <w:r>
        <w:rPr>
          <w:rFonts w:hint="eastAsia" w:ascii="仿宋" w:hAnsi="仿宋"/>
          <w:b/>
          <w:bCs w:val="0"/>
          <w:szCs w:val="32"/>
          <w:lang w:eastAsia="zh-CN"/>
        </w:rPr>
        <w:t>认定</w:t>
      </w:r>
    </w:p>
    <w:p>
      <w:pPr>
        <w:spacing w:line="600" w:lineRule="exact"/>
        <w:ind w:firstLine="640" w:firstLineChars="200"/>
        <w:rPr>
          <w:rFonts w:hint="eastAsia" w:ascii="仿宋" w:hAnsi="仿宋"/>
          <w:szCs w:val="32"/>
          <w:lang w:eastAsia="zh-CN"/>
        </w:rPr>
      </w:pPr>
    </w:p>
    <w:p>
      <w:pPr>
        <w:spacing w:line="600" w:lineRule="exact"/>
        <w:ind w:firstLine="643" w:firstLineChars="200"/>
        <w:rPr>
          <w:rFonts w:hint="eastAsia" w:ascii="仿宋" w:hAnsi="仿宋"/>
          <w:szCs w:val="32"/>
          <w:lang w:val="en-US" w:eastAsia="zh-CN"/>
        </w:rPr>
      </w:pPr>
      <w:r>
        <w:rPr>
          <w:rFonts w:hint="eastAsia" w:ascii="仿宋" w:hAnsi="仿宋"/>
          <w:b/>
          <w:bCs/>
          <w:szCs w:val="32"/>
          <w:lang w:eastAsia="zh-CN"/>
        </w:rPr>
        <w:t>第二十一条</w:t>
      </w:r>
      <w:r>
        <w:rPr>
          <w:rFonts w:hint="eastAsia" w:ascii="仿宋" w:hAnsi="仿宋"/>
          <w:szCs w:val="32"/>
          <w:lang w:val="en-US" w:eastAsia="zh-CN"/>
        </w:rPr>
        <w:t xml:space="preserve"> 创作类成果</w:t>
      </w:r>
      <w:r>
        <w:rPr>
          <w:rFonts w:hint="eastAsia" w:ascii="仿宋" w:hAnsi="仿宋" w:eastAsia="仿宋" w:cs="仿宋"/>
          <w:sz w:val="32"/>
          <w:szCs w:val="32"/>
        </w:rPr>
        <w:t>作品播放时长不低于10分钟，须标注上海政法学院。每部作品只能作为一名教师申请认定科研成果的依据，如果同一作品多次播映或获奖，就最高播放和获奖级别进行成果认定。</w:t>
      </w:r>
    </w:p>
    <w:p>
      <w:pPr>
        <w:numPr>
          <w:ilvl w:val="0"/>
          <w:numId w:val="4"/>
        </w:numPr>
        <w:spacing w:line="360" w:lineRule="auto"/>
        <w:ind w:firstLine="643" w:firstLineChars="200"/>
        <w:jc w:val="left"/>
        <w:rPr>
          <w:rFonts w:hint="eastAsia" w:ascii="仿宋" w:hAnsi="仿宋"/>
          <w:b/>
          <w:bCs/>
          <w:szCs w:val="32"/>
          <w:lang w:val="en-US" w:eastAsia="zh-CN"/>
        </w:rPr>
      </w:pPr>
      <w:r>
        <w:rPr>
          <w:rFonts w:hint="eastAsia" w:ascii="仿宋" w:hAnsi="仿宋"/>
          <w:b/>
          <w:bCs/>
          <w:szCs w:val="32"/>
          <w:lang w:val="en-US" w:eastAsia="zh-CN"/>
        </w:rPr>
        <w:t>C1级创作类成果认定</w:t>
      </w:r>
    </w:p>
    <w:p>
      <w:pPr>
        <w:numPr>
          <w:ilvl w:val="-1"/>
          <w:numId w:val="0"/>
        </w:numPr>
        <w:spacing w:line="360" w:lineRule="auto"/>
        <w:ind w:firstLine="0" w:firstLineChars="0"/>
        <w:jc w:val="left"/>
        <w:rPr>
          <w:rFonts w:hint="eastAsia" w:ascii="仿宋" w:hAnsi="仿宋" w:cs="仿宋"/>
          <w:sz w:val="32"/>
          <w:szCs w:val="32"/>
          <w:lang w:eastAsia="zh-CN"/>
        </w:rPr>
      </w:pPr>
      <w:r>
        <w:rPr>
          <w:rFonts w:hint="eastAsia" w:ascii="仿宋" w:hAnsi="仿宋"/>
          <w:szCs w:val="32"/>
          <w:lang w:val="en-US" w:eastAsia="zh-CN"/>
        </w:rPr>
        <w:t xml:space="preserve">    </w:t>
      </w:r>
      <w:r>
        <w:rPr>
          <w:rFonts w:hint="eastAsia" w:ascii="仿宋" w:hAnsi="仿宋" w:eastAsia="仿宋" w:cs="仿宋"/>
          <w:sz w:val="32"/>
          <w:szCs w:val="32"/>
        </w:rPr>
        <w:t>主创人员</w:t>
      </w:r>
      <w:r>
        <w:rPr>
          <w:rFonts w:hint="eastAsia" w:ascii="仿宋" w:hAnsi="仿宋" w:eastAsia="仿宋" w:cs="仿宋"/>
          <w:sz w:val="32"/>
          <w:szCs w:val="32"/>
          <w:lang w:eastAsia="zh-Hans"/>
        </w:rPr>
        <w:t>作品</w:t>
      </w:r>
      <w:r>
        <w:rPr>
          <w:rFonts w:hint="eastAsia" w:ascii="仿宋" w:hAnsi="仿宋" w:eastAsia="仿宋" w:cs="仿宋"/>
          <w:sz w:val="32"/>
          <w:szCs w:val="32"/>
        </w:rPr>
        <w:t>在</w:t>
      </w:r>
      <w:r>
        <w:rPr>
          <w:rFonts w:hint="eastAsia" w:ascii="仿宋" w:hAnsi="仿宋" w:eastAsia="仿宋" w:cs="仿宋"/>
          <w:sz w:val="32"/>
          <w:szCs w:val="32"/>
          <w:lang w:eastAsia="zh-Hans"/>
        </w:rPr>
        <w:t>中央级</w:t>
      </w:r>
      <w:r>
        <w:rPr>
          <w:rFonts w:hint="eastAsia" w:ascii="仿宋" w:hAnsi="仿宋" w:eastAsia="仿宋" w:cs="仿宋"/>
          <w:sz w:val="32"/>
          <w:szCs w:val="32"/>
        </w:rPr>
        <w:t>电视台完整播放的，艺术作品</w:t>
      </w:r>
      <w:r>
        <w:rPr>
          <w:rFonts w:hint="eastAsia" w:ascii="仿宋" w:hAnsi="仿宋" w:eastAsia="仿宋" w:cs="仿宋"/>
          <w:sz w:val="32"/>
          <w:szCs w:val="32"/>
          <w:lang w:eastAsia="zh-Hans"/>
        </w:rPr>
        <w:t>在</w:t>
      </w:r>
      <w:r>
        <w:rPr>
          <w:rFonts w:hint="eastAsia" w:ascii="仿宋" w:hAnsi="仿宋" w:eastAsia="仿宋" w:cs="仿宋"/>
          <w:sz w:val="32"/>
          <w:szCs w:val="32"/>
        </w:rPr>
        <w:t>中国美术奖、书法兰亭奖、五个一工程奖、文华奖、群星奖、民间文艺山花奖中获奖的</w:t>
      </w:r>
      <w:r>
        <w:rPr>
          <w:rFonts w:hint="eastAsia" w:ascii="仿宋" w:hAnsi="仿宋" w:cs="仿宋"/>
          <w:sz w:val="32"/>
          <w:szCs w:val="32"/>
          <w:lang w:eastAsia="zh-CN"/>
        </w:rPr>
        <w:t>。</w:t>
      </w:r>
    </w:p>
    <w:p>
      <w:pPr>
        <w:numPr>
          <w:ilvl w:val="-1"/>
          <w:numId w:val="0"/>
        </w:numPr>
        <w:spacing w:line="360" w:lineRule="auto"/>
        <w:ind w:firstLine="0" w:firstLineChars="0"/>
        <w:jc w:val="left"/>
        <w:rPr>
          <w:rFonts w:hint="default" w:ascii="仿宋" w:hAnsi="仿宋" w:cs="仿宋"/>
          <w:b/>
          <w:bCs/>
          <w:sz w:val="32"/>
          <w:szCs w:val="32"/>
          <w:lang w:val="en-US" w:eastAsia="zh-CN"/>
        </w:rPr>
      </w:pPr>
      <w:r>
        <w:rPr>
          <w:rFonts w:hint="eastAsia" w:ascii="仿宋" w:hAnsi="仿宋" w:cs="仿宋"/>
          <w:b/>
          <w:bCs/>
          <w:sz w:val="32"/>
          <w:szCs w:val="32"/>
          <w:lang w:val="en-US" w:eastAsia="zh-CN"/>
        </w:rPr>
        <w:t xml:space="preserve">    （二）C2级创作类成果认定</w:t>
      </w:r>
    </w:p>
    <w:p>
      <w:pPr>
        <w:numPr>
          <w:ilvl w:val="-1"/>
          <w:numId w:val="0"/>
        </w:numPr>
        <w:spacing w:line="360" w:lineRule="auto"/>
        <w:ind w:firstLine="0" w:firstLineChars="0"/>
        <w:jc w:val="left"/>
        <w:rPr>
          <w:rFonts w:hint="eastAsia" w:ascii="仿宋" w:hAnsi="仿宋" w:eastAsia="仿宋" w:cs="仿宋"/>
          <w:sz w:val="32"/>
          <w:szCs w:val="32"/>
          <w:lang w:val="en-US" w:eastAsia="zh-CN"/>
        </w:rPr>
      </w:pPr>
      <w:r>
        <w:rPr>
          <w:rFonts w:hint="eastAsia" w:ascii="仿宋" w:hAnsi="仿宋" w:cs="仿宋"/>
          <w:sz w:val="32"/>
          <w:szCs w:val="32"/>
          <w:lang w:val="en-US" w:eastAsia="zh-CN"/>
        </w:rPr>
        <w:t xml:space="preserve">    </w:t>
      </w:r>
      <w:r>
        <w:rPr>
          <w:rFonts w:hint="eastAsia" w:ascii="仿宋" w:hAnsi="仿宋" w:eastAsia="仿宋" w:cs="仿宋"/>
          <w:sz w:val="32"/>
          <w:szCs w:val="32"/>
        </w:rPr>
        <w:t>在省</w:t>
      </w:r>
      <w:r>
        <w:rPr>
          <w:rFonts w:hint="eastAsia" w:ascii="仿宋" w:hAnsi="仿宋" w:eastAsia="仿宋" w:cs="仿宋"/>
          <w:sz w:val="32"/>
          <w:szCs w:val="32"/>
          <w:lang w:eastAsia="zh-Hans"/>
        </w:rPr>
        <w:t>部</w:t>
      </w:r>
      <w:r>
        <w:rPr>
          <w:rFonts w:hint="eastAsia" w:ascii="仿宋" w:hAnsi="仿宋" w:eastAsia="仿宋" w:cs="仿宋"/>
          <w:sz w:val="32"/>
          <w:szCs w:val="32"/>
        </w:rPr>
        <w:t>级电视台完整播放的，在</w:t>
      </w:r>
      <w:r>
        <w:rPr>
          <w:rFonts w:hint="eastAsia" w:ascii="仿宋" w:hAnsi="仿宋" w:eastAsia="仿宋" w:cs="仿宋"/>
          <w:sz w:val="32"/>
          <w:szCs w:val="32"/>
          <w:lang w:eastAsia="zh-Hans"/>
        </w:rPr>
        <w:t>美术家协会、摄影家协会、书法家协会举办的</w:t>
      </w:r>
      <w:r>
        <w:rPr>
          <w:rFonts w:hint="eastAsia" w:ascii="仿宋" w:hAnsi="仿宋" w:eastAsia="仿宋" w:cs="仿宋"/>
          <w:sz w:val="32"/>
          <w:szCs w:val="32"/>
        </w:rPr>
        <w:t>美术作品展览中获奖的</w:t>
      </w:r>
      <w:r>
        <w:rPr>
          <w:rFonts w:hint="eastAsia" w:ascii="仿宋" w:hAnsi="仿宋" w:cs="仿宋"/>
          <w:sz w:val="32"/>
          <w:szCs w:val="32"/>
          <w:lang w:eastAsia="zh-CN"/>
        </w:rPr>
        <w:t>。</w:t>
      </w:r>
    </w:p>
    <w:p>
      <w:pPr>
        <w:pStyle w:val="12"/>
        <w:spacing w:line="360" w:lineRule="auto"/>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八</w:t>
      </w:r>
      <w:r>
        <w:rPr>
          <w:rFonts w:hint="eastAsia" w:ascii="仿宋" w:hAnsi="仿宋" w:eastAsia="仿宋"/>
          <w:b/>
          <w:sz w:val="32"/>
          <w:szCs w:val="32"/>
        </w:rPr>
        <w:t>章 其他</w:t>
      </w:r>
    </w:p>
    <w:p>
      <w:pPr>
        <w:spacing w:line="360" w:lineRule="auto"/>
        <w:ind w:firstLine="643" w:firstLineChars="200"/>
        <w:rPr>
          <w:rFonts w:ascii="仿宋" w:hAnsi="仿宋"/>
          <w:szCs w:val="32"/>
        </w:rPr>
      </w:pPr>
      <w:r>
        <w:rPr>
          <w:rFonts w:hint="eastAsia" w:ascii="仿宋" w:hAnsi="仿宋"/>
          <w:b/>
          <w:szCs w:val="32"/>
        </w:rPr>
        <w:t>第二十</w:t>
      </w:r>
      <w:r>
        <w:rPr>
          <w:rFonts w:hint="eastAsia" w:ascii="仿宋" w:hAnsi="仿宋"/>
          <w:b/>
          <w:szCs w:val="32"/>
          <w:lang w:eastAsia="zh-CN"/>
        </w:rPr>
        <w:t>二</w:t>
      </w:r>
      <w:r>
        <w:rPr>
          <w:rFonts w:hint="eastAsia" w:ascii="仿宋" w:hAnsi="仿宋"/>
          <w:b/>
          <w:szCs w:val="32"/>
        </w:rPr>
        <w:t xml:space="preserve">条  </w:t>
      </w:r>
      <w:r>
        <w:rPr>
          <w:rFonts w:hint="eastAsia" w:ascii="仿宋" w:hAnsi="仿宋"/>
          <w:szCs w:val="32"/>
        </w:rPr>
        <w:t>本办法适用于我校教师职称晋升、岗位评聘及</w:t>
      </w:r>
      <w:r>
        <w:rPr>
          <w:rFonts w:hint="eastAsia" w:ascii="仿宋" w:hAnsi="仿宋"/>
          <w:szCs w:val="32"/>
          <w:lang w:eastAsia="zh-CN"/>
        </w:rPr>
        <w:t>两级管理</w:t>
      </w:r>
      <w:r>
        <w:rPr>
          <w:rFonts w:hint="eastAsia" w:ascii="仿宋" w:hAnsi="仿宋"/>
          <w:szCs w:val="32"/>
        </w:rPr>
        <w:t>的成果认定，具体细则由相关部门制定。</w:t>
      </w:r>
    </w:p>
    <w:p>
      <w:pPr>
        <w:spacing w:line="360" w:lineRule="auto"/>
        <w:ind w:firstLine="643" w:firstLineChars="200"/>
        <w:rPr>
          <w:rFonts w:ascii="仿宋" w:hAnsi="仿宋"/>
          <w:szCs w:val="32"/>
        </w:rPr>
      </w:pPr>
      <w:r>
        <w:rPr>
          <w:rFonts w:hint="eastAsia" w:ascii="仿宋" w:hAnsi="仿宋"/>
          <w:b/>
          <w:szCs w:val="32"/>
        </w:rPr>
        <w:t>第二十</w:t>
      </w:r>
      <w:r>
        <w:rPr>
          <w:rFonts w:hint="eastAsia" w:ascii="仿宋" w:hAnsi="仿宋"/>
          <w:b/>
          <w:szCs w:val="32"/>
          <w:lang w:eastAsia="zh-CN"/>
        </w:rPr>
        <w:t>三</w:t>
      </w:r>
      <w:r>
        <w:rPr>
          <w:rFonts w:hint="eastAsia" w:ascii="仿宋" w:hAnsi="仿宋"/>
          <w:b/>
          <w:szCs w:val="32"/>
        </w:rPr>
        <w:t xml:space="preserve">条  </w:t>
      </w:r>
      <w:r>
        <w:rPr>
          <w:rFonts w:hint="eastAsia" w:ascii="仿宋" w:hAnsi="仿宋"/>
          <w:szCs w:val="32"/>
        </w:rPr>
        <w:t>同一成果符合多种认定条件除本办法有特殊规定外按就高原则认定。</w:t>
      </w:r>
    </w:p>
    <w:p>
      <w:pPr>
        <w:spacing w:line="360" w:lineRule="auto"/>
        <w:ind w:firstLine="643" w:firstLineChars="200"/>
        <w:rPr>
          <w:rFonts w:ascii="仿宋" w:hAnsi="仿宋"/>
          <w:szCs w:val="32"/>
        </w:rPr>
      </w:pPr>
      <w:r>
        <w:rPr>
          <w:rFonts w:hint="eastAsia" w:ascii="仿宋" w:hAnsi="仿宋"/>
          <w:b/>
          <w:szCs w:val="32"/>
        </w:rPr>
        <w:t>第二十</w:t>
      </w:r>
      <w:r>
        <w:rPr>
          <w:rFonts w:hint="eastAsia" w:ascii="仿宋" w:hAnsi="仿宋"/>
          <w:b/>
          <w:szCs w:val="32"/>
          <w:lang w:eastAsia="zh-CN"/>
        </w:rPr>
        <w:t>四</w:t>
      </w:r>
      <w:r>
        <w:rPr>
          <w:rFonts w:hint="eastAsia" w:ascii="仿宋" w:hAnsi="仿宋"/>
          <w:b/>
          <w:szCs w:val="32"/>
        </w:rPr>
        <w:t xml:space="preserve">条  </w:t>
      </w:r>
      <w:r>
        <w:rPr>
          <w:rFonts w:hint="eastAsia" w:ascii="仿宋" w:hAnsi="仿宋"/>
          <w:szCs w:val="32"/>
        </w:rPr>
        <w:t>本办法试行中未尽事宜，将提交校学术成果认定小组审议，根据审议结果确定认定等级。</w:t>
      </w:r>
    </w:p>
    <w:p>
      <w:pPr>
        <w:pStyle w:val="12"/>
        <w:spacing w:line="360" w:lineRule="auto"/>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九</w:t>
      </w:r>
      <w:r>
        <w:rPr>
          <w:rFonts w:hint="eastAsia" w:ascii="仿宋" w:hAnsi="仿宋" w:eastAsia="仿宋"/>
          <w:b/>
          <w:sz w:val="32"/>
          <w:szCs w:val="32"/>
        </w:rPr>
        <w:t>章 附则</w:t>
      </w:r>
    </w:p>
    <w:p>
      <w:pPr>
        <w:spacing w:line="360" w:lineRule="auto"/>
        <w:ind w:firstLine="643" w:firstLineChars="200"/>
        <w:rPr>
          <w:rFonts w:ascii="仿宋" w:hAnsi="仿宋"/>
          <w:szCs w:val="32"/>
        </w:rPr>
      </w:pPr>
      <w:r>
        <w:rPr>
          <w:rFonts w:hint="eastAsia" w:ascii="仿宋" w:hAnsi="仿宋"/>
          <w:b/>
          <w:szCs w:val="32"/>
        </w:rPr>
        <w:t>第二十</w:t>
      </w:r>
      <w:r>
        <w:rPr>
          <w:rFonts w:hint="eastAsia" w:ascii="仿宋" w:hAnsi="仿宋"/>
          <w:b/>
          <w:szCs w:val="32"/>
          <w:lang w:eastAsia="zh-CN"/>
        </w:rPr>
        <w:t>五</w:t>
      </w:r>
      <w:r>
        <w:rPr>
          <w:rFonts w:hint="eastAsia" w:ascii="仿宋" w:hAnsi="仿宋"/>
          <w:b/>
          <w:szCs w:val="32"/>
        </w:rPr>
        <w:t xml:space="preserve">条  </w:t>
      </w:r>
      <w:r>
        <w:rPr>
          <w:rFonts w:hint="eastAsia" w:ascii="仿宋" w:hAnsi="仿宋"/>
          <w:szCs w:val="32"/>
        </w:rPr>
        <w:t>本办法经校学术委员会审议通过后发布施行。</w:t>
      </w:r>
    </w:p>
    <w:p>
      <w:pPr>
        <w:spacing w:line="360" w:lineRule="auto"/>
        <w:ind w:firstLine="643" w:firstLineChars="200"/>
        <w:rPr>
          <w:rFonts w:hint="eastAsia" w:ascii="仿宋" w:hAnsi="仿宋"/>
          <w:szCs w:val="32"/>
        </w:rPr>
      </w:pPr>
      <w:r>
        <w:rPr>
          <w:rFonts w:hint="eastAsia" w:ascii="仿宋" w:hAnsi="仿宋"/>
          <w:b/>
          <w:szCs w:val="32"/>
        </w:rPr>
        <w:t>第二十</w:t>
      </w:r>
      <w:r>
        <w:rPr>
          <w:rFonts w:hint="eastAsia" w:ascii="仿宋" w:hAnsi="仿宋"/>
          <w:b/>
          <w:szCs w:val="32"/>
          <w:lang w:eastAsia="zh-CN"/>
        </w:rPr>
        <w:t>六</w:t>
      </w:r>
      <w:r>
        <w:rPr>
          <w:rFonts w:hint="eastAsia" w:ascii="仿宋" w:hAnsi="仿宋"/>
          <w:b/>
          <w:szCs w:val="32"/>
        </w:rPr>
        <w:t xml:space="preserve">条  </w:t>
      </w:r>
      <w:r>
        <w:rPr>
          <w:rFonts w:hint="eastAsia" w:ascii="仿宋" w:hAnsi="仿宋"/>
          <w:szCs w:val="32"/>
        </w:rPr>
        <w:t>本办法由校科研处、教务处、研究生处、</w:t>
      </w:r>
      <w:r>
        <w:rPr>
          <w:rFonts w:hint="eastAsia" w:ascii="仿宋" w:hAnsi="仿宋"/>
          <w:szCs w:val="32"/>
          <w:lang w:eastAsia="zh-CN"/>
        </w:rPr>
        <w:t>学生工作部、</w:t>
      </w:r>
      <w:r>
        <w:rPr>
          <w:rFonts w:hint="eastAsia" w:ascii="仿宋" w:hAnsi="仿宋"/>
          <w:szCs w:val="32"/>
        </w:rPr>
        <w:t>团委共同制定、实施并负责解释。</w:t>
      </w:r>
    </w:p>
    <w:p>
      <w:pPr>
        <w:spacing w:line="360" w:lineRule="auto"/>
        <w:ind w:firstLine="643" w:firstLineChars="200"/>
        <w:rPr>
          <w:rFonts w:hint="default" w:ascii="仿宋" w:hAnsi="仿宋" w:eastAsia="仿宋"/>
          <w:szCs w:val="32"/>
          <w:lang w:val="en-US" w:eastAsia="zh-CN"/>
        </w:rPr>
      </w:pPr>
      <w:r>
        <w:rPr>
          <w:rFonts w:hint="eastAsia" w:ascii="仿宋" w:hAnsi="仿宋"/>
          <w:b/>
          <w:bCs/>
          <w:szCs w:val="32"/>
          <w:lang w:val="en-US" w:eastAsia="zh-CN"/>
        </w:rPr>
        <w:t>第二十七条</w:t>
      </w:r>
      <w:r>
        <w:rPr>
          <w:rFonts w:hint="eastAsia" w:ascii="仿宋" w:hAnsi="仿宋"/>
          <w:szCs w:val="32"/>
          <w:lang w:val="en-US" w:eastAsia="zh-CN"/>
        </w:rPr>
        <w:t xml:space="preserve">  本办法自**年**月**日起执行。</w:t>
      </w:r>
    </w:p>
    <w:p/>
    <w:p/>
    <w:p/>
    <w:p/>
    <w:p/>
    <w:p>
      <w:pPr>
        <w:rPr>
          <w:rFonts w:hint="eastAsia"/>
          <w:b/>
          <w:bCs/>
          <w:lang w:eastAsia="zh-CN"/>
        </w:rPr>
      </w:pPr>
      <w:r>
        <w:rPr>
          <w:rFonts w:hint="eastAsia"/>
          <w:b/>
          <w:bCs/>
          <w:lang w:eastAsia="zh-CN"/>
        </w:rPr>
        <w:t>附件表格一</w:t>
      </w:r>
    </w:p>
    <w:tbl>
      <w:tblPr>
        <w:tblStyle w:val="6"/>
        <w:tblW w:w="90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2150"/>
        <w:gridCol w:w="6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88"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B1级刊物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期刊名称</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主办（管）单位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中国社会科学院法学研究所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中国法学</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中国法学会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管理世界</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中华人民共和国国务院发展研究中心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马克思主义研究院马克思主义研究学部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求是</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中国共产党中央委员会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中国社会科学院哲学研究所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世界宗教文化</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中国社会科学院世界宗教研究所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汉语学报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华中师范大学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外语教学与研究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外国文学评论</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中国社会科学院外国文学研究所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文学评论</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中国社会科学院文学研究所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电影艺术</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中国电影家协会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文物</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文物出版社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世界经济</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中国社会科学院世界经济与政治研究所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政治学研究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中国社会科学院政治学研究所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世界经济与政治</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中国社会科学院世界经济与政治研究所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社会学研究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中国社会科学院社会学研究所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民族研究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中国社会科学院民族学与人类学研究所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新闻与传播研究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中国社会科学院新闻与传播研究所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中国图书馆学报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中国图书馆学会、国家图书馆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中国教育科学研究院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体育科学</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中国体育科学学会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统计研究</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中国统计学会、国家统计局统计科学研究所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中国心理学会、中国科学院心理研究所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地理学报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中国科学院地理科学与资源研究所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开放时代</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中国科学院数学与系统科学研究院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中国物理学会、中国科学院物理研究所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中国化学会、中国科学院上海有机化学研究所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四川大学生物学会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中华医学杂志</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中国农业科学</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计算机学报</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中国计算机学会、中国科学院计算技术研究所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中国环境科学</w:t>
            </w:r>
          </w:p>
        </w:tc>
        <w:tc>
          <w:tcPr>
            <w:tcW w:w="6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中国环境科学学会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8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被《新华文摘》转载2000字以上的学术论文</w:t>
            </w:r>
          </w:p>
        </w:tc>
      </w:tr>
    </w:tbl>
    <w:p>
      <w:pPr>
        <w:rPr>
          <w:rFonts w:hint="eastAsia"/>
          <w:lang w:eastAsia="zh-CN"/>
        </w:rPr>
      </w:pPr>
    </w:p>
    <w:p>
      <w:pPr>
        <w:rPr>
          <w:rFonts w:hint="eastAsia"/>
          <w:b/>
          <w:bCs/>
          <w:lang w:eastAsia="zh-CN"/>
        </w:rPr>
      </w:pPr>
      <w:r>
        <w:rPr>
          <w:rFonts w:hint="eastAsia"/>
          <w:b/>
          <w:bCs/>
          <w:lang w:eastAsia="zh-CN"/>
        </w:rPr>
        <w:t>附件表格二</w:t>
      </w:r>
    </w:p>
    <w:tbl>
      <w:tblPr>
        <w:tblStyle w:val="6"/>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0"/>
        <w:gridCol w:w="3105"/>
        <w:gridCol w:w="3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35"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C1级刊物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类别</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期刊名称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主办（管）单位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中外法学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法商研究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中南财经政法大学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清华法学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法律科学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现代法学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政法论坛</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bidi="ar"/>
              </w:rPr>
              <w:t>中国政法大学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《中国法学》（英文版）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中国法学会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南开管理评论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南开大学商学院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中国软科学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中国软科学研究会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科学学研究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中国科学学与科技政策研究会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公共管理学报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哈尔滨工业大学管理学院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科研管理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中国科学院科技政策与管理科学研究所等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管理科学学报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国家自然科学基金委员会管理科学部等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科学学与科学技术管理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中国科学学与科技政策研究会等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哈尔滨工业大学管理学院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红旗文稿</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求是杂志社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马克思主义与现实</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中共党史和文献研究院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北京市社会科学界联合会等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思想教育研究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全国高等学校思想政治教育研究会等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自然辩证法研究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中国自然辩证法研究会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自然辩证法通讯</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哲学动态</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中国社会科学院哲学研究所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宗教学研究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四川大学道教与宗教文化研究所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中国语言文字类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中国语文</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中国社会科学院语言研究所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当代修辞学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复旦大学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世界汉语教学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北京语言大学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外国语言文字类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外语界</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外语电化教学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外国文学类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当代外国文学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南京大学外国文学研究所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中国文学类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当代作家评论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辽宁省作家协会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文艺理论研究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中国文艺理论学会、华东师范大学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文学遗产</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中国社会科学院文学研究所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文艺争鸣</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吉林省文学艺术界联合会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音乐·舞蹈类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人民音乐出版社有限公司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中国音乐学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美术学类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美术研究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中央美术学院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南京艺术学院学报（美术与设计版）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影视·戏剧·戏曲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北京电影学院学报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北京电影学院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近代史研究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中国社会科学院近代史研究所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中国边疆史</w:t>
            </w:r>
            <w:r>
              <w:rPr>
                <w:rFonts w:hint="eastAsia" w:ascii="仿宋" w:hAnsi="仿宋" w:cs="仿宋"/>
                <w:i w:val="0"/>
                <w:iCs w:val="0"/>
                <w:color w:val="000000"/>
                <w:kern w:val="0"/>
                <w:sz w:val="24"/>
                <w:szCs w:val="24"/>
                <w:u w:val="none"/>
                <w:lang w:val="en-US" w:eastAsia="zh-CN" w:bidi="ar"/>
              </w:rPr>
              <w:t>地</w:t>
            </w:r>
            <w:r>
              <w:rPr>
                <w:rFonts w:hint="eastAsia" w:ascii="仿宋" w:hAnsi="仿宋" w:eastAsia="仿宋" w:cs="仿宋"/>
                <w:i w:val="0"/>
                <w:iCs w:val="0"/>
                <w:color w:val="000000"/>
                <w:kern w:val="0"/>
                <w:sz w:val="24"/>
                <w:szCs w:val="24"/>
                <w:u w:val="none"/>
                <w:lang w:val="en-US" w:eastAsia="zh-CN" w:bidi="ar"/>
              </w:rPr>
              <w:t>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中国社会科学院中国边疆研究所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史学月刊</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河南大学、河南省历史学会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中国社会科学院历史研究所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中国经济史研究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中国人民大学清史研究所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中国社会经济史研究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厦门大学历史研究所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考古学类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考古学报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中国社会科学院考古研究所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经济学（季刊）</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北京大学中国经济研究中心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中国金融学会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中国工业经济</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中国社会科学院工业经济研究所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会计研究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中国会计学会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数量经济技术经济研究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数量经济与技术经济研究所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经济学家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西南财经大学等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改革</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重庆社会科学院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中国农村观察</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中国社会科学院农村发展研究所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财经研究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南开经济研究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南开大学经济学院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农业经济问题</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中国农业经济学会等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中国农村经济</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中国社会科学院农村发展研究所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国际金融研究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中国国际金融学会等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财贸经济</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中国社会科学院财经战略研究院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国际贸易问题</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对外经济贸易大学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经济评论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经济理论与经济管理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产业经济研究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国际经济评论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中国社会科学院世界经济与政治研究所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中南财经政法大学学报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中南财经政法大学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政治学类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当代亚太</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中国社会科学院亚太与全球战略研究院等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国际问题研究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中国国际问题研究院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外交评论（外交学院学报）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外交学院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东北亚论坛</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现代国际关系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中国现代国际关系研究院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国际观察</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国际政治研究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国际政治科学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国家行政学院学报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社会学</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青年研究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中国社会科学院社会学研究所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人口学类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人口研究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中国社会科学院人口与劳动经济研究所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民族学与文化学类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民俗研究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世界民族</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中国社会科学院民族学与人类学研究所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中央民族大学学报（哲学社会科学版）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中央民族大学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新闻学与传播学类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现代传播</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中国传媒大学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国际新闻界</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新闻大学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复旦大学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新闻记者</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上海社会科学院新闻研究所等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图书馆、情报与文献学类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图书情报工作</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中国科学院文献情报中心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大学图书馆学报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北京大学、教育部高校图情工作指导委员会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图书与情报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甘肃省图书馆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图书情报知识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武汉大学信息管理学院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情报资料工作</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教育学·教育综合类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教育发展研究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上海市教育科学研究院等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华东师范大学学报（教育科学版）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教师教育研究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教育部高校师资培训交流北京中心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教育学·高等教育类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北京大学教育评论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高等教育研究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中国高教学会高等教育学专业委员会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清华大学教育研究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中国高教研究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中国高等教育学会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w:t>
            </w:r>
            <w:r>
              <w:rPr>
                <w:rStyle w:val="13"/>
                <w:lang w:val="en-US" w:eastAsia="zh-CN" w:bidi="ar"/>
              </w:rPr>
              <w:t>•</w:t>
            </w:r>
            <w:r>
              <w:rPr>
                <w:rStyle w:val="14"/>
                <w:lang w:val="en-US" w:eastAsia="zh-CN" w:bidi="ar"/>
              </w:rPr>
              <w:t>普通教育类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w:t>
            </w:r>
            <w:r>
              <w:rPr>
                <w:rStyle w:val="13"/>
                <w:lang w:val="en-US" w:eastAsia="zh-CN" w:bidi="ar"/>
              </w:rPr>
              <w:t>•</w:t>
            </w:r>
            <w:r>
              <w:rPr>
                <w:rStyle w:val="14"/>
                <w:lang w:val="en-US" w:eastAsia="zh-CN" w:bidi="ar"/>
              </w:rPr>
              <w:t>教材</w:t>
            </w:r>
            <w:r>
              <w:rPr>
                <w:rStyle w:val="13"/>
                <w:lang w:val="en-US" w:eastAsia="zh-CN" w:bidi="ar"/>
              </w:rPr>
              <w:t>•</w:t>
            </w:r>
            <w:r>
              <w:rPr>
                <w:rStyle w:val="14"/>
                <w:lang w:val="en-US" w:eastAsia="zh-CN" w:bidi="ar"/>
              </w:rPr>
              <w:t>教法</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人民教育出版社课程教材研究所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w:t>
            </w:r>
            <w:r>
              <w:rPr>
                <w:rStyle w:val="13"/>
                <w:lang w:val="en-US" w:eastAsia="zh-CN" w:bidi="ar"/>
              </w:rPr>
              <w:t>•</w:t>
            </w:r>
            <w:r>
              <w:rPr>
                <w:rStyle w:val="14"/>
                <w:lang w:val="en-US" w:eastAsia="zh-CN" w:bidi="ar"/>
              </w:rPr>
              <w:t>教育技术类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中国电化教育</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中央电化教育馆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教育类</w:t>
            </w:r>
            <w:r>
              <w:rPr>
                <w:rStyle w:val="13"/>
                <w:lang w:val="en-US" w:eastAsia="zh-CN" w:bidi="ar"/>
              </w:rPr>
              <w:t>•</w:t>
            </w:r>
            <w:r>
              <w:rPr>
                <w:rStyle w:val="14"/>
                <w:lang w:val="en-US" w:eastAsia="zh-CN" w:bidi="ar"/>
              </w:rPr>
              <w:t>其他各类教育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开放教育研究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上海远程教育集团、上海电视大学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远程教育杂志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浙江广播电视大学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上海体育学院学报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北京体育大学学报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北京体育大学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数理统计与管理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中国现场统计研究会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心理科学进展</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中国科学院心理研究所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人文、经济地理类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经济地理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中国地理学会、湖南省经济地理研究所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地理科学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中国科学院东北地理与农业生态研究所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地理研究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中国科学院地理科学与资源研究所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环境科学类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r>
              <w:rPr>
                <w:rStyle w:val="13"/>
                <w:lang w:val="en-US" w:eastAsia="zh-CN" w:bidi="ar"/>
              </w:rPr>
              <w:t>•</w:t>
            </w:r>
            <w:r>
              <w:rPr>
                <w:rStyle w:val="14"/>
                <w:lang w:val="en-US" w:eastAsia="zh-CN" w:bidi="ar"/>
              </w:rPr>
              <w:t>资源与环境</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中国可持续发展研究会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公安学</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中国人民公安大学学报（社会科学版）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中国人民公安大学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计算机科学类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计算机研究与发展</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中国科学院计算技术研究所、中国计算机学会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综合性社科期刊类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学术月刊</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上海市社会科学界联合会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南京社会科学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南京市社会科学界联合会等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江海学刊</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江苏省社会科学院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探索与争鸣</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上海市社会科学界联合会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社会科学研究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四川省社会科学院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浙江社会科学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浙江省社会科学界联合会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思想战线</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中国高校社会科学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教育部高校社会科学发展研究中心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学海</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江苏省社会科学院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学习与实践</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武汉市社会科学院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江苏社会科学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江苏社会科学杂志社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高校综合性学报类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清华大学学报（哲学社会科学版）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北京大学学报（哲学社会科学版）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浙江大学学报（人文社会科学版）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华中师范大学学报（人文社会科学版）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华中师范大学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南京大学学报（哲学</w:t>
            </w:r>
            <w:r>
              <w:rPr>
                <w:rStyle w:val="13"/>
                <w:lang w:val="en-US" w:eastAsia="zh-CN" w:bidi="ar"/>
              </w:rPr>
              <w:t>•</w:t>
            </w:r>
            <w:r>
              <w:rPr>
                <w:rStyle w:val="14"/>
                <w:lang w:val="en-US" w:eastAsia="zh-CN" w:bidi="ar"/>
              </w:rPr>
              <w:t>人文科学</w:t>
            </w:r>
            <w:r>
              <w:rPr>
                <w:rStyle w:val="13"/>
                <w:lang w:val="en-US" w:eastAsia="zh-CN" w:bidi="ar"/>
              </w:rPr>
              <w:t>•</w:t>
            </w:r>
            <w:r>
              <w:rPr>
                <w:rStyle w:val="14"/>
                <w:lang w:val="en-US" w:eastAsia="zh-CN" w:bidi="ar"/>
              </w:rPr>
              <w:t>社会科学）</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新疆师范大学学报（哲学社会科学版）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新疆师范大学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吉林大学社会科学学报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北京师范大学学报（社会科学版）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复旦学报（社会科学版）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复旦大学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厦门大学学报（哲学社会学科版）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厦门大学历史研究所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中山大学学报（社会科学版）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南开学报（哲学社会科学版）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河南大学学报（社会科学版）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武汉大学学报（哲学社会科学版）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山东大学学报（哲学社会科学版）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被《中国社会科学文摘》转摘2000字以上的，或者被《中国人民大学复印报刊资料》全文转载的，或者被《新华文摘》网络版全文转载的。在A级或者B1级、B2核心期刊上发表的译文。</w:t>
            </w:r>
          </w:p>
        </w:tc>
      </w:tr>
    </w:tbl>
    <w:p>
      <w:pPr>
        <w:rPr>
          <w:rFonts w:hint="eastAsia"/>
          <w:lang w:eastAsia="zh-CN"/>
        </w:rPr>
      </w:pPr>
    </w:p>
    <w:p>
      <w:pPr>
        <w:rPr>
          <w:rFonts w:hint="eastAsia"/>
          <w:lang w:eastAsia="zh-CN"/>
        </w:rPr>
      </w:pPr>
    </w:p>
    <w:p>
      <w:pPr>
        <w:rPr>
          <w:rFonts w:hint="eastAsia"/>
          <w:lang w:eastAsia="zh-CN"/>
        </w:rPr>
      </w:pPr>
    </w:p>
    <w:p>
      <w:pPr>
        <w:rPr>
          <w:rFonts w:hint="eastAsia"/>
          <w:b/>
          <w:bCs/>
          <w:lang w:eastAsia="zh-CN"/>
        </w:rPr>
      </w:pPr>
      <w:r>
        <w:rPr>
          <w:rFonts w:hint="eastAsia"/>
          <w:b/>
          <w:bCs/>
          <w:lang w:eastAsia="zh-CN"/>
        </w:rPr>
        <w:t>附件表格三</w:t>
      </w:r>
      <w:bookmarkStart w:id="0" w:name="_GoBack"/>
      <w:bookmarkEnd w:id="0"/>
    </w:p>
    <w:tbl>
      <w:tblPr>
        <w:tblStyle w:val="6"/>
        <w:tblW w:w="9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5"/>
        <w:gridCol w:w="6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15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国家级出版社</w:t>
            </w:r>
            <w:r>
              <w:rPr>
                <w:rFonts w:hint="eastAsia" w:ascii="仿宋" w:hAnsi="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校定</w:t>
            </w:r>
            <w:r>
              <w:rPr>
                <w:rFonts w:hint="eastAsia" w:ascii="仿宋" w:hAnsi="仿宋" w:cs="仿宋"/>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类别</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商务印书馆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三联书店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中华书局，北京大学出版社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复旦大学出版社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上海人民出版社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上海古籍出版社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法律出版社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中国政法大学出版社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知识产权出版社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经济学类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中国经济出版社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中国金融出版社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中国财政经济出版社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经济科学出版社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政治学、社会学类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中央编译出版社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社会科学文献出版社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世界知识出版社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新华出版社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中共中央党校出版社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文学类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人民文学出版社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外国文学出版社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上海译文出版社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高等教育出版社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北京师范大学出版社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华东师范大学出版社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人民音乐出版社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人民美术出版社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中国戏剧出版社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电子工业出版社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清华大学出版社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外语类</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外语教学与研究出版社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上海外语教育出版社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管理学</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经济管理出版社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体育学</w:t>
            </w:r>
          </w:p>
        </w:tc>
        <w:tc>
          <w:tcPr>
            <w:tcW w:w="6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人民体育出版社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国哲学社会科学规划办公室国家社科基金后期资助项目指定出版机构，列为学校认定的国家级出版社，每年以全国哲学社会科学规划办公室公布名单为准。获得国家出版基金资助的著作，认定为在国家级出版社出版的著作。境外公开出版的学术著作，认定为在国家级出版社出版的著作。</w:t>
            </w:r>
          </w:p>
        </w:tc>
      </w:tr>
    </w:tbl>
    <w:p>
      <w:pPr>
        <w:rPr>
          <w:rFonts w:hint="eastAsia"/>
          <w:lang w:eastAsia="zh-CN"/>
        </w:rPr>
      </w:pPr>
    </w:p>
    <w:sectPr>
      <w:footerReference r:id="rId4" w:type="default"/>
      <w:footerReference r:id="rId5" w:type="even"/>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page" w:hAnchor="page" w:x="9689" w:y="15159"/>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- 13 -</w:t>
    </w:r>
    <w:r>
      <w:rPr>
        <w:rStyle w:val="8"/>
        <w:rFonts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4"/>
        <w:snapToGrid w:val="0"/>
      </w:pPr>
      <w:r>
        <w:rPr>
          <w:rStyle w:val="11"/>
        </w:rPr>
        <w:footnoteRef/>
      </w:r>
      <w:r>
        <w:t xml:space="preserve"> </w:t>
      </w:r>
      <w:r>
        <w:rPr>
          <w:rFonts w:hint="eastAsia" w:ascii="仿宋" w:hAnsi="仿宋" w:eastAsia="仿宋" w:cs="仿宋"/>
          <w:color w:val="auto"/>
          <w:sz w:val="18"/>
          <w:szCs w:val="18"/>
          <w:highlight w:val="none"/>
          <w:u w:val="none"/>
        </w:rPr>
        <w:t>国家级纵向科研项目包括：国家社会科学基金项目（含年度项目、中华外译项目、后期资助项目等）、国家自然科学基金项目、</w:t>
      </w:r>
      <w:r>
        <w:rPr>
          <w:rFonts w:hint="eastAsia" w:ascii="仿宋" w:hAnsi="仿宋" w:eastAsia="仿宋" w:cs="仿宋"/>
          <w:color w:val="auto"/>
          <w:sz w:val="18"/>
          <w:szCs w:val="18"/>
          <w:highlight w:val="none"/>
          <w:u w:val="none"/>
          <w:lang w:eastAsia="zh-CN"/>
        </w:rPr>
        <w:t>国家软科学研究计划项目、</w:t>
      </w:r>
      <w:r>
        <w:rPr>
          <w:rFonts w:hint="eastAsia" w:ascii="仿宋" w:hAnsi="仿宋" w:eastAsia="仿宋" w:cs="仿宋"/>
          <w:color w:val="auto"/>
          <w:sz w:val="18"/>
          <w:szCs w:val="18"/>
          <w:highlight w:val="none"/>
          <w:u w:val="none"/>
        </w:rPr>
        <w:t>教育部哲学社会科学研究重大课题攻关项目等。</w:t>
      </w:r>
    </w:p>
  </w:footnote>
  <w:footnote w:id="1">
    <w:p>
      <w:pPr>
        <w:pStyle w:val="4"/>
        <w:snapToGrid w:val="0"/>
        <w:rPr>
          <w:rFonts w:hint="eastAsia" w:ascii="仿宋" w:hAnsi="仿宋" w:eastAsia="仿宋" w:cs="仿宋"/>
          <w:color w:val="auto"/>
        </w:rPr>
      </w:pPr>
      <w:r>
        <w:rPr>
          <w:rStyle w:val="11"/>
          <w:rFonts w:hint="eastAsia" w:ascii="仿宋" w:hAnsi="仿宋" w:eastAsia="仿宋" w:cs="仿宋"/>
        </w:rPr>
        <w:footnoteRef/>
      </w:r>
      <w:r>
        <w:rPr>
          <w:rFonts w:hint="eastAsia" w:ascii="仿宋" w:hAnsi="仿宋" w:eastAsia="仿宋" w:cs="仿宋"/>
        </w:rPr>
        <w:t xml:space="preserve"> </w:t>
      </w:r>
      <w:r>
        <w:rPr>
          <w:rFonts w:hint="eastAsia" w:ascii="仿宋" w:hAnsi="仿宋" w:eastAsia="仿宋" w:cs="仿宋"/>
          <w:color w:val="auto"/>
          <w:sz w:val="18"/>
          <w:szCs w:val="18"/>
          <w:highlight w:val="none"/>
          <w:u w:val="none"/>
        </w:rPr>
        <w:t>省部级纵向科研项目是指，通过竞争性投标获得立项的省、自治区、直辖市、国家部委资助的公开招标的科研项目，具体包括：教育部人文社会科学研究一般项目、教育部哲学社会科学研究后期资助项目、教育部人文社会科学研究专项任务项目、司法部国家法治与法学理论研究项目、最高人民法院司法研究课题、最高人民检察院检察理论研究课题、中国法学会部级法学研究项目、上海市哲学社会科学规划课题（含系列项目、一般项目、青年项目、专项项目等）、全国教育科学规划教育部项目、上海市科委软科学研究项目、上海市科委自然科学基金项目、上海市“曙光计划”项目、上海市人民政府决策咨询研究课题，以及国家部委以全国名义公开招标的其他科研项目（以立项文件上的盖章为</w:t>
      </w:r>
      <w:r>
        <w:rPr>
          <w:rFonts w:hint="eastAsia" w:ascii="仿宋" w:hAnsi="仿宋" w:eastAsia="仿宋" w:cs="仿宋"/>
          <w:color w:val="auto"/>
          <w:sz w:val="18"/>
          <w:szCs w:val="18"/>
          <w:highlight w:val="none"/>
          <w:u w:val="none"/>
          <w:lang w:eastAsia="zh-CN"/>
        </w:rPr>
        <w:t>准</w:t>
      </w:r>
      <w:r>
        <w:rPr>
          <w:rFonts w:hint="eastAsia" w:ascii="仿宋" w:hAnsi="仿宋" w:eastAsia="仿宋" w:cs="仿宋"/>
          <w:color w:val="auto"/>
          <w:sz w:val="18"/>
          <w:szCs w:val="18"/>
          <w:highlight w:val="none"/>
          <w:u w:val="none"/>
        </w:rPr>
        <w:t>）。</w:t>
      </w:r>
    </w:p>
  </w:footnote>
  <w:footnote w:id="2">
    <w:p>
      <w:pPr>
        <w:pStyle w:val="4"/>
        <w:snapToGrid w:val="0"/>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footnoteRef/>
      </w:r>
      <w:r>
        <w:rPr>
          <w:rFonts w:hint="eastAsia" w:ascii="仿宋" w:hAnsi="仿宋" w:eastAsia="仿宋" w:cs="仿宋"/>
          <w:color w:val="auto"/>
          <w:sz w:val="18"/>
          <w:szCs w:val="18"/>
          <w:highlight w:val="none"/>
          <w:u w:val="none"/>
        </w:rPr>
        <w:t xml:space="preserve"> 首席专家为我校教学和科研人员的国家社会科学基金重大项目子课题、子课题经费进入我校账户的首席专家为外校教学和科研人员的国家社会科学基金重大项目子课题，认定为国家级纵向科研项目，不予以配套支持。</w:t>
      </w:r>
    </w:p>
  </w:footnote>
  <w:footnote w:id="3">
    <w:p>
      <w:pPr>
        <w:pStyle w:val="4"/>
        <w:snapToGrid w:val="0"/>
        <w:rPr>
          <w:rFonts w:hint="eastAsia" w:eastAsia="仿宋"/>
        </w:rPr>
      </w:pPr>
      <w:r>
        <w:rPr>
          <w:rStyle w:val="11"/>
        </w:rPr>
        <w:footnoteRef/>
      </w:r>
      <w:r>
        <w:t xml:space="preserve"> </w:t>
      </w:r>
      <w:r>
        <w:rPr>
          <w:rFonts w:hint="eastAsia" w:ascii="仿宋" w:hAnsi="仿宋" w:eastAsia="仿宋" w:cs="仿宋"/>
          <w:color w:val="auto"/>
          <w:sz w:val="18"/>
          <w:szCs w:val="18"/>
          <w:highlight w:val="none"/>
          <w:u w:val="none"/>
        </w:rPr>
        <w:t>首席专家为我校教学和科研人员的教育部哲学社会科学研究重大课题攻关项目子课题、子课题经费进入我校账户的首席专家为外校教学和科研人员的教育部哲学社会科学研究重大课题攻关项目子课题</w:t>
      </w:r>
      <w:r>
        <w:rPr>
          <w:rFonts w:hint="eastAsia" w:ascii="仿宋" w:hAnsi="仿宋" w:eastAsia="仿宋" w:cs="仿宋"/>
          <w:color w:val="auto"/>
          <w:sz w:val="18"/>
          <w:szCs w:val="18"/>
          <w:highlight w:val="none"/>
          <w:u w:val="none"/>
          <w:lang w:eastAsia="zh-CN"/>
        </w:rPr>
        <w:t>，不予以配套支持。</w:t>
      </w:r>
    </w:p>
  </w:footnote>
  <w:footnote w:id="4">
    <w:p>
      <w:pPr>
        <w:pStyle w:val="4"/>
      </w:pPr>
      <w:r>
        <w:rPr>
          <w:rStyle w:val="11"/>
        </w:rPr>
        <w:footnoteRef/>
      </w:r>
      <w:r>
        <w:t xml:space="preserve"> </w:t>
      </w:r>
      <w:r>
        <w:rPr>
          <w:rFonts w:hint="eastAsia"/>
        </w:rPr>
        <w:t>国家级教学改革与研究课题包括：教育部“新文科”研究与实践项目、教育部虚拟教研室建设试点、国家级实践教学项目（示范实验实训中心等）、国家级教学团队（含课程思政教学团队等）、国家级协同育人项目（“六卓越一拔尖”人才培养计划、校企合作或协同育人基地等）、其他国家级质量工程项目。</w:t>
      </w:r>
    </w:p>
  </w:footnote>
  <w:footnote w:id="5">
    <w:p>
      <w:pPr>
        <w:pStyle w:val="4"/>
      </w:pPr>
      <w:r>
        <w:rPr>
          <w:rStyle w:val="11"/>
        </w:rPr>
        <w:footnoteRef/>
      </w:r>
      <w:r>
        <w:t xml:space="preserve"> </w:t>
      </w:r>
      <w:r>
        <w:rPr>
          <w:rFonts w:hint="eastAsia" w:ascii="仿宋" w:hAnsi="仿宋"/>
          <w:szCs w:val="32"/>
        </w:rPr>
        <w:t>省级教学改革与研究课题包括：上海高校本科重点教改项目、市级新文科研究与改革实践项目、市级虚拟教研室建设项目、教育部高教司产学合作协同育人项目等教学改革与研究类课题。</w:t>
      </w:r>
    </w:p>
  </w:footnote>
  <w:footnote w:id="6">
    <w:p>
      <w:pPr>
        <w:pStyle w:val="4"/>
        <w:rPr>
          <w:rFonts w:hint="eastAsia" w:ascii="仿宋" w:hAnsi="仿宋" w:eastAsia="仿宋" w:cs="仿宋"/>
        </w:rPr>
      </w:pPr>
      <w:r>
        <w:rPr>
          <w:rStyle w:val="11"/>
          <w:rFonts w:hint="eastAsia" w:ascii="仿宋" w:hAnsi="仿宋" w:eastAsia="仿宋" w:cs="仿宋"/>
        </w:rPr>
        <w:footnoteRef/>
      </w:r>
      <w:r>
        <w:rPr>
          <w:rFonts w:hint="eastAsia" w:ascii="仿宋" w:hAnsi="仿宋" w:eastAsia="仿宋" w:cs="仿宋"/>
        </w:rPr>
        <w:t xml:space="preserve"> </w:t>
      </w:r>
      <w:r>
        <w:rPr>
          <w:rFonts w:hint="eastAsia" w:ascii="仿宋" w:hAnsi="仿宋" w:eastAsia="仿宋" w:cs="仿宋"/>
          <w:sz w:val="18"/>
          <w:szCs w:val="18"/>
        </w:rPr>
        <w:t>国家级教学竞赛指全国高校教师教学创新大赛、青年教师教学竞赛及其他由教育部组织的普通高等学校教师教学竞赛，不包括教育部所属机构、教学指导委员会、学科专业协会等组织的单项教学竞赛。</w:t>
      </w:r>
    </w:p>
  </w:footnote>
  <w:footnote w:id="7">
    <w:p>
      <w:pPr>
        <w:pStyle w:val="4"/>
        <w:rPr>
          <w:rFonts w:hint="eastAsia" w:ascii="仿宋" w:hAnsi="仿宋" w:eastAsia="仿宋" w:cs="仿宋"/>
        </w:rPr>
      </w:pPr>
      <w:r>
        <w:rPr>
          <w:rStyle w:val="11"/>
          <w:rFonts w:hint="eastAsia" w:ascii="仿宋" w:hAnsi="仿宋" w:eastAsia="仿宋" w:cs="仿宋"/>
        </w:rPr>
        <w:footnoteRef/>
      </w:r>
      <w:r>
        <w:rPr>
          <w:rFonts w:hint="eastAsia" w:ascii="仿宋" w:hAnsi="仿宋" w:eastAsia="仿宋" w:cs="仿宋"/>
        </w:rPr>
        <w:t xml:space="preserve"> </w:t>
      </w:r>
      <w:r>
        <w:rPr>
          <w:rFonts w:hint="eastAsia" w:ascii="仿宋" w:hAnsi="仿宋" w:eastAsia="仿宋" w:cs="仿宋"/>
          <w:sz w:val="18"/>
          <w:szCs w:val="18"/>
        </w:rPr>
        <w:t>省部级教学竞赛指上海高校教师教学创新大赛、青年教师教学竞赛及上海市教育委员会、国家其他部委组织的普通高等学校教师教学竞赛。</w:t>
      </w:r>
    </w:p>
  </w:footnote>
  <w:footnote w:id="8">
    <w:p>
      <w:pPr>
        <w:spacing w:line="300" w:lineRule="exact"/>
        <w:rPr>
          <w:rFonts w:ascii="仿宋" w:hAnsi="仿宋" w:eastAsia="宋体"/>
          <w:sz w:val="18"/>
          <w:szCs w:val="32"/>
        </w:rPr>
      </w:pPr>
      <w:r>
        <w:t xml:space="preserve"> </w:t>
      </w:r>
      <w:r>
        <w:rPr>
          <w:rStyle w:val="11"/>
          <w:sz w:val="18"/>
          <w:szCs w:val="18"/>
        </w:rPr>
        <w:footnoteRef/>
      </w:r>
      <w:r>
        <w:rPr>
          <w:rStyle w:val="11"/>
          <w:sz w:val="18"/>
          <w:szCs w:val="18"/>
        </w:rPr>
        <w:t xml:space="preserve"> </w:t>
      </w:r>
      <w:r>
        <w:rPr>
          <w:rFonts w:ascii="仿宋" w:hAnsi="仿宋" w:eastAsia="宋体"/>
          <w:sz w:val="18"/>
          <w:szCs w:val="32"/>
        </w:rPr>
        <w:fldChar w:fldCharType="begin"/>
      </w:r>
      <w:r>
        <w:rPr>
          <w:rFonts w:ascii="仿宋" w:hAnsi="仿宋" w:eastAsia="宋体"/>
          <w:sz w:val="18"/>
          <w:szCs w:val="32"/>
        </w:rPr>
        <w:instrText xml:space="preserve"> </w:instrText>
      </w:r>
      <w:r>
        <w:rPr>
          <w:rFonts w:hint="eastAsia" w:ascii="仿宋" w:hAnsi="仿宋" w:eastAsia="宋体"/>
          <w:sz w:val="18"/>
          <w:szCs w:val="32"/>
        </w:rPr>
        <w:instrText xml:space="preserve">= 1 \* GB3</w:instrText>
      </w:r>
      <w:r>
        <w:rPr>
          <w:rFonts w:ascii="仿宋" w:hAnsi="仿宋" w:eastAsia="宋体"/>
          <w:sz w:val="18"/>
          <w:szCs w:val="32"/>
        </w:rPr>
        <w:instrText xml:space="preserve"> </w:instrText>
      </w:r>
      <w:r>
        <w:rPr>
          <w:rFonts w:ascii="仿宋" w:hAnsi="仿宋" w:eastAsia="宋体"/>
          <w:sz w:val="18"/>
          <w:szCs w:val="32"/>
        </w:rPr>
        <w:fldChar w:fldCharType="separate"/>
      </w:r>
      <w:r>
        <w:rPr>
          <w:rFonts w:hint="eastAsia" w:ascii="仿宋" w:hAnsi="仿宋" w:eastAsia="宋体"/>
          <w:sz w:val="18"/>
          <w:szCs w:val="32"/>
        </w:rPr>
        <w:t>①</w:t>
      </w:r>
      <w:r>
        <w:rPr>
          <w:rFonts w:ascii="仿宋" w:hAnsi="仿宋" w:eastAsia="宋体"/>
          <w:sz w:val="18"/>
          <w:szCs w:val="32"/>
        </w:rPr>
        <w:fldChar w:fldCharType="end"/>
      </w:r>
      <w:r>
        <w:rPr>
          <w:rFonts w:hint="eastAsia" w:ascii="仿宋" w:hAnsi="仿宋" w:eastAsia="宋体"/>
          <w:sz w:val="18"/>
          <w:szCs w:val="32"/>
        </w:rPr>
        <w:t>设教师指导学生学术活动成果认定小组（成员包括教务处、学工部、团委等）对教师指导学生学术活动成果进行统一认定，根据认定结果确定认定等级。</w:t>
      </w:r>
    </w:p>
    <w:p>
      <w:pPr>
        <w:spacing w:line="300" w:lineRule="exact"/>
        <w:ind w:firstLine="90" w:firstLineChars="50"/>
        <w:rPr>
          <w:rFonts w:ascii="仿宋" w:hAnsi="仿宋" w:eastAsia="宋体"/>
          <w:sz w:val="18"/>
          <w:szCs w:val="32"/>
        </w:rPr>
      </w:pPr>
      <w:r>
        <w:rPr>
          <w:rFonts w:ascii="仿宋" w:hAnsi="仿宋" w:eastAsia="宋体"/>
          <w:sz w:val="18"/>
          <w:szCs w:val="32"/>
        </w:rPr>
        <w:fldChar w:fldCharType="begin"/>
      </w:r>
      <w:r>
        <w:rPr>
          <w:rFonts w:ascii="仿宋" w:hAnsi="仿宋" w:eastAsia="宋体"/>
          <w:sz w:val="18"/>
          <w:szCs w:val="32"/>
        </w:rPr>
        <w:instrText xml:space="preserve"> </w:instrText>
      </w:r>
      <w:r>
        <w:rPr>
          <w:rFonts w:hint="eastAsia" w:ascii="仿宋" w:hAnsi="仿宋" w:eastAsia="宋体"/>
          <w:sz w:val="18"/>
          <w:szCs w:val="32"/>
        </w:rPr>
        <w:instrText xml:space="preserve">= 2 \* GB3</w:instrText>
      </w:r>
      <w:r>
        <w:rPr>
          <w:rFonts w:ascii="仿宋" w:hAnsi="仿宋" w:eastAsia="宋体"/>
          <w:sz w:val="18"/>
          <w:szCs w:val="32"/>
        </w:rPr>
        <w:instrText xml:space="preserve"> </w:instrText>
      </w:r>
      <w:r>
        <w:rPr>
          <w:rFonts w:ascii="仿宋" w:hAnsi="仿宋" w:eastAsia="宋体"/>
          <w:sz w:val="18"/>
          <w:szCs w:val="32"/>
        </w:rPr>
        <w:fldChar w:fldCharType="separate"/>
      </w:r>
      <w:r>
        <w:rPr>
          <w:rFonts w:hint="eastAsia" w:ascii="仿宋" w:hAnsi="仿宋" w:eastAsia="宋体"/>
          <w:sz w:val="18"/>
          <w:szCs w:val="32"/>
        </w:rPr>
        <w:t>②</w:t>
      </w:r>
      <w:r>
        <w:rPr>
          <w:rFonts w:ascii="仿宋" w:hAnsi="仿宋" w:eastAsia="宋体"/>
          <w:sz w:val="18"/>
          <w:szCs w:val="32"/>
        </w:rPr>
        <w:fldChar w:fldCharType="end"/>
      </w:r>
      <w:r>
        <w:rPr>
          <w:rFonts w:hint="eastAsia" w:ascii="仿宋" w:hAnsi="仿宋" w:eastAsia="宋体"/>
          <w:sz w:val="18"/>
          <w:szCs w:val="32"/>
        </w:rPr>
        <w:t>学科竞赛指教育部每年发布的全国普通高校大学生竞赛榜单的相关竞赛，包含国赛和市赛。</w:t>
      </w:r>
    </w:p>
    <w:p>
      <w:pPr>
        <w:spacing w:line="300" w:lineRule="exact"/>
        <w:ind w:firstLine="90" w:firstLineChars="50"/>
        <w:rPr>
          <w:rFonts w:ascii="仿宋" w:hAnsi="仿宋" w:eastAsia="宋体"/>
          <w:sz w:val="18"/>
          <w:szCs w:val="32"/>
        </w:rPr>
      </w:pPr>
      <w:r>
        <w:rPr>
          <w:rFonts w:ascii="仿宋" w:hAnsi="仿宋" w:eastAsia="宋体"/>
          <w:sz w:val="18"/>
          <w:szCs w:val="32"/>
        </w:rPr>
        <w:fldChar w:fldCharType="begin"/>
      </w:r>
      <w:r>
        <w:rPr>
          <w:rFonts w:ascii="仿宋" w:hAnsi="仿宋" w:eastAsia="宋体"/>
          <w:sz w:val="18"/>
          <w:szCs w:val="32"/>
        </w:rPr>
        <w:instrText xml:space="preserve"> </w:instrText>
      </w:r>
      <w:r>
        <w:rPr>
          <w:rFonts w:hint="eastAsia" w:ascii="仿宋" w:hAnsi="仿宋" w:eastAsia="宋体"/>
          <w:sz w:val="18"/>
          <w:szCs w:val="32"/>
        </w:rPr>
        <w:instrText xml:space="preserve">= 3 \* GB3</w:instrText>
      </w:r>
      <w:r>
        <w:rPr>
          <w:rFonts w:ascii="仿宋" w:hAnsi="仿宋" w:eastAsia="宋体"/>
          <w:sz w:val="18"/>
          <w:szCs w:val="32"/>
        </w:rPr>
        <w:instrText xml:space="preserve"> </w:instrText>
      </w:r>
      <w:r>
        <w:rPr>
          <w:rFonts w:ascii="仿宋" w:hAnsi="仿宋" w:eastAsia="宋体"/>
          <w:sz w:val="18"/>
          <w:szCs w:val="32"/>
        </w:rPr>
        <w:fldChar w:fldCharType="separate"/>
      </w:r>
      <w:r>
        <w:rPr>
          <w:rFonts w:hint="eastAsia" w:ascii="仿宋" w:hAnsi="仿宋" w:eastAsia="宋体"/>
          <w:sz w:val="18"/>
          <w:szCs w:val="32"/>
        </w:rPr>
        <w:t>③</w:t>
      </w:r>
      <w:r>
        <w:rPr>
          <w:rFonts w:ascii="仿宋" w:hAnsi="仿宋" w:eastAsia="宋体"/>
          <w:sz w:val="18"/>
          <w:szCs w:val="32"/>
        </w:rPr>
        <w:fldChar w:fldCharType="end"/>
      </w:r>
      <w:r>
        <w:rPr>
          <w:rFonts w:hint="eastAsia" w:ascii="仿宋" w:hAnsi="仿宋" w:eastAsia="宋体"/>
          <w:sz w:val="18"/>
          <w:szCs w:val="32"/>
        </w:rPr>
        <w:t>“挑战杯”全国大学生课外学术科技作品竞赛”（简称“大挑”）、“创青春”全国大学生创业大赛（原“小挑”）。由教育部、中国科协、共青团中央和全国学联共同主办，被誉为中国大学生学生科技创新创业的“奥林匹克”盛会，是目前国内大学生最关注最热门的全国性竞赛，也是全国最具代表性、权威性、示范性、导向性的大学生竞赛。学术科技作品竞赛和创业大赛间隔年轮流举办，原简称为“大挑”、“小挑”，2014年起改为“挑战杯”和“创青春”。</w:t>
      </w:r>
    </w:p>
    <w:p>
      <w:pPr>
        <w:spacing w:line="300" w:lineRule="exact"/>
        <w:ind w:firstLine="90" w:firstLineChars="50"/>
        <w:rPr>
          <w:rFonts w:ascii="仿宋" w:hAnsi="仿宋" w:eastAsia="宋体"/>
          <w:sz w:val="18"/>
          <w:szCs w:val="32"/>
        </w:rPr>
      </w:pPr>
      <w:r>
        <w:rPr>
          <w:rFonts w:ascii="仿宋" w:hAnsi="仿宋" w:eastAsia="宋体"/>
          <w:sz w:val="18"/>
          <w:szCs w:val="32"/>
        </w:rPr>
        <w:fldChar w:fldCharType="begin"/>
      </w:r>
      <w:r>
        <w:rPr>
          <w:rFonts w:ascii="仿宋" w:hAnsi="仿宋" w:eastAsia="宋体"/>
          <w:sz w:val="18"/>
          <w:szCs w:val="32"/>
        </w:rPr>
        <w:instrText xml:space="preserve"> </w:instrText>
      </w:r>
      <w:r>
        <w:rPr>
          <w:rFonts w:hint="eastAsia" w:ascii="仿宋" w:hAnsi="仿宋" w:eastAsia="宋体"/>
          <w:sz w:val="18"/>
          <w:szCs w:val="32"/>
        </w:rPr>
        <w:instrText xml:space="preserve">= 4 \* GB3</w:instrText>
      </w:r>
      <w:r>
        <w:rPr>
          <w:rFonts w:ascii="仿宋" w:hAnsi="仿宋" w:eastAsia="宋体"/>
          <w:sz w:val="18"/>
          <w:szCs w:val="32"/>
        </w:rPr>
        <w:instrText xml:space="preserve"> </w:instrText>
      </w:r>
      <w:r>
        <w:rPr>
          <w:rFonts w:ascii="仿宋" w:hAnsi="仿宋" w:eastAsia="宋体"/>
          <w:sz w:val="18"/>
          <w:szCs w:val="32"/>
        </w:rPr>
        <w:fldChar w:fldCharType="separate"/>
      </w:r>
      <w:r>
        <w:rPr>
          <w:rFonts w:hint="eastAsia" w:ascii="仿宋" w:hAnsi="仿宋" w:eastAsia="宋体"/>
          <w:sz w:val="18"/>
          <w:szCs w:val="32"/>
        </w:rPr>
        <w:t>④</w:t>
      </w:r>
      <w:r>
        <w:rPr>
          <w:rFonts w:ascii="仿宋" w:hAnsi="仿宋" w:eastAsia="宋体"/>
          <w:sz w:val="18"/>
          <w:szCs w:val="32"/>
        </w:rPr>
        <w:fldChar w:fldCharType="end"/>
      </w:r>
      <w:r>
        <w:rPr>
          <w:rFonts w:hint="eastAsia" w:ascii="仿宋" w:hAnsi="仿宋" w:eastAsia="宋体"/>
          <w:sz w:val="18"/>
          <w:szCs w:val="32"/>
        </w:rPr>
        <w:t xml:space="preserve">“互联网+”大学生创新创业大赛（简称“互联网+”），是近年来由教育部与各省政府、各高校共同主办的一项重要比赛。大赛旨在深化高等教育综合改革，激发大学生的创造力，培养造就“大众创业、万众创新”的主力军；推动赛事成果转化，促进“互联网+”新业态形成，服务经济提质增效升级；以创新引领创业、创业带动就业，推动高校毕业生更高质量创业就业。 </w:t>
      </w:r>
    </w:p>
    <w:p>
      <w:pPr>
        <w:pStyle w:val="4"/>
        <w:spacing w:line="300" w:lineRule="exact"/>
        <w:ind w:firstLine="90" w:firstLineChars="50"/>
        <w:rPr>
          <w:rFonts w:ascii="仿宋" w:hAnsi="仿宋"/>
          <w:szCs w:val="32"/>
        </w:rPr>
      </w:pPr>
      <w:r>
        <w:rPr>
          <w:rFonts w:ascii="仿宋" w:hAnsi="仿宋"/>
          <w:szCs w:val="32"/>
        </w:rPr>
        <w:fldChar w:fldCharType="begin"/>
      </w:r>
      <w:r>
        <w:rPr>
          <w:rFonts w:ascii="仿宋" w:hAnsi="仿宋"/>
          <w:szCs w:val="32"/>
        </w:rPr>
        <w:instrText xml:space="preserve"> </w:instrText>
      </w:r>
      <w:r>
        <w:rPr>
          <w:rFonts w:hint="eastAsia" w:ascii="仿宋" w:hAnsi="仿宋"/>
          <w:szCs w:val="32"/>
        </w:rPr>
        <w:instrText xml:space="preserve">= 5 \* GB3</w:instrText>
      </w:r>
      <w:r>
        <w:rPr>
          <w:rFonts w:ascii="仿宋" w:hAnsi="仿宋"/>
          <w:szCs w:val="32"/>
        </w:rPr>
        <w:instrText xml:space="preserve"> </w:instrText>
      </w:r>
      <w:r>
        <w:rPr>
          <w:rFonts w:ascii="仿宋" w:hAnsi="仿宋"/>
          <w:szCs w:val="32"/>
        </w:rPr>
        <w:fldChar w:fldCharType="separate"/>
      </w:r>
      <w:r>
        <w:rPr>
          <w:rFonts w:hint="eastAsia" w:ascii="仿宋" w:hAnsi="仿宋"/>
          <w:szCs w:val="32"/>
        </w:rPr>
        <w:t>⑤</w:t>
      </w:r>
      <w:r>
        <w:rPr>
          <w:rFonts w:ascii="仿宋" w:hAnsi="仿宋"/>
          <w:szCs w:val="32"/>
        </w:rPr>
        <w:fldChar w:fldCharType="end"/>
      </w:r>
      <w:r>
        <w:rPr>
          <w:rFonts w:hint="eastAsia" w:ascii="仿宋" w:hAnsi="仿宋"/>
          <w:szCs w:val="32"/>
        </w:rPr>
        <w:t>全国大学生电子商务“创新、创意及创业”挑战赛（简称“三创赛”）是在由教育部主办的全国性在校大学生学科性竞赛。根据教育部、财政部（教高函〔2010〕13号）文件精神，三创赛是激发大学生兴趣与潜能，培养大学生创新意识、创意思维、创业能力以及团队协同实战精神的学科性竞赛。</w:t>
      </w:r>
    </w:p>
    <w:p>
      <w:pPr>
        <w:pStyle w:val="4"/>
        <w:spacing w:line="300" w:lineRule="exact"/>
        <w:ind w:firstLine="90" w:firstLineChars="50"/>
        <w:rPr>
          <w:rFonts w:ascii="仿宋" w:hAnsi="仿宋"/>
          <w:szCs w:val="32"/>
        </w:rPr>
      </w:pPr>
      <w:r>
        <w:rPr>
          <w:rFonts w:ascii="仿宋" w:hAnsi="仿宋"/>
          <w:szCs w:val="32"/>
        </w:rPr>
        <w:fldChar w:fldCharType="begin"/>
      </w:r>
      <w:r>
        <w:rPr>
          <w:rFonts w:ascii="仿宋" w:hAnsi="仿宋"/>
          <w:szCs w:val="32"/>
        </w:rPr>
        <w:instrText xml:space="preserve"> </w:instrText>
      </w:r>
      <w:r>
        <w:rPr>
          <w:rFonts w:hint="eastAsia" w:ascii="仿宋" w:hAnsi="仿宋"/>
          <w:szCs w:val="32"/>
        </w:rPr>
        <w:instrText xml:space="preserve">= 6 \* GB3</w:instrText>
      </w:r>
      <w:r>
        <w:rPr>
          <w:rFonts w:ascii="仿宋" w:hAnsi="仿宋"/>
          <w:szCs w:val="32"/>
        </w:rPr>
        <w:instrText xml:space="preserve"> </w:instrText>
      </w:r>
      <w:r>
        <w:rPr>
          <w:rFonts w:ascii="仿宋" w:hAnsi="仿宋"/>
          <w:szCs w:val="32"/>
        </w:rPr>
        <w:fldChar w:fldCharType="separate"/>
      </w:r>
      <w:r>
        <w:rPr>
          <w:rFonts w:hint="eastAsia" w:ascii="仿宋" w:hAnsi="仿宋"/>
          <w:szCs w:val="32"/>
        </w:rPr>
        <w:t>⑥</w:t>
      </w:r>
      <w:r>
        <w:rPr>
          <w:rFonts w:ascii="仿宋" w:hAnsi="仿宋"/>
          <w:szCs w:val="32"/>
        </w:rPr>
        <w:fldChar w:fldCharType="end"/>
      </w:r>
      <w:r>
        <w:rPr>
          <w:rFonts w:hint="eastAsia" w:ascii="仿宋" w:hAnsi="仿宋"/>
          <w:szCs w:val="32"/>
        </w:rPr>
        <w:t>“知行杯”上海市大学生社会实践大赛。由团市委、市科协主办，围绕创新驱动、转型发展，从城市运行、低碳环保、医疗卫生、科技创新、文化建设等方面入手，鼓励学生团队开展实践调研活动。</w:t>
      </w:r>
    </w:p>
    <w:p>
      <w:pPr>
        <w:pStyle w:val="4"/>
      </w:pPr>
    </w:p>
    <w:p>
      <w:pPr>
        <w:pStyle w:val="4"/>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DBDD0"/>
    <w:multiLevelType w:val="singleLevel"/>
    <w:tmpl w:val="D54DBDD0"/>
    <w:lvl w:ilvl="0" w:tentative="0">
      <w:start w:val="1"/>
      <w:numFmt w:val="chineseCounting"/>
      <w:suff w:val="nothing"/>
      <w:lvlText w:val="（%1）"/>
      <w:lvlJc w:val="left"/>
      <w:rPr>
        <w:rFonts w:hint="eastAsia"/>
      </w:rPr>
    </w:lvl>
  </w:abstractNum>
  <w:abstractNum w:abstractNumId="1">
    <w:nsid w:val="D9D8534E"/>
    <w:multiLevelType w:val="singleLevel"/>
    <w:tmpl w:val="D9D8534E"/>
    <w:lvl w:ilvl="0" w:tentative="0">
      <w:start w:val="5"/>
      <w:numFmt w:val="chineseCounting"/>
      <w:suff w:val="nothing"/>
      <w:lvlText w:val="（%1）"/>
      <w:lvlJc w:val="left"/>
      <w:rPr>
        <w:rFonts w:hint="eastAsia"/>
      </w:rPr>
    </w:lvl>
  </w:abstractNum>
  <w:abstractNum w:abstractNumId="2">
    <w:nsid w:val="F598BACD"/>
    <w:multiLevelType w:val="singleLevel"/>
    <w:tmpl w:val="F598BACD"/>
    <w:lvl w:ilvl="0" w:tentative="0">
      <w:start w:val="2"/>
      <w:numFmt w:val="chineseCounting"/>
      <w:suff w:val="nothing"/>
      <w:lvlText w:val="（%1）"/>
      <w:lvlJc w:val="left"/>
      <w:rPr>
        <w:rFonts w:hint="eastAsia"/>
      </w:rPr>
    </w:lvl>
  </w:abstractNum>
  <w:abstractNum w:abstractNumId="3">
    <w:nsid w:val="5FCC8588"/>
    <w:multiLevelType w:val="singleLevel"/>
    <w:tmpl w:val="5FCC858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DYyZGY5YjlhNGE3NjlmMzY0ZDQ5YjZhMjY3NWQifQ=="/>
  </w:docVars>
  <w:rsids>
    <w:rsidRoot w:val="00000000"/>
    <w:rsid w:val="00076886"/>
    <w:rsid w:val="00122A9B"/>
    <w:rsid w:val="01B3241C"/>
    <w:rsid w:val="01B74E67"/>
    <w:rsid w:val="01EC2C01"/>
    <w:rsid w:val="02F06F77"/>
    <w:rsid w:val="03840993"/>
    <w:rsid w:val="041C3D16"/>
    <w:rsid w:val="04541AE3"/>
    <w:rsid w:val="045C77E7"/>
    <w:rsid w:val="053F01C9"/>
    <w:rsid w:val="0829561E"/>
    <w:rsid w:val="083C53EB"/>
    <w:rsid w:val="09F6780E"/>
    <w:rsid w:val="0B1E72BD"/>
    <w:rsid w:val="0BFB4554"/>
    <w:rsid w:val="0C717D5C"/>
    <w:rsid w:val="0C9E6F03"/>
    <w:rsid w:val="0CAE6912"/>
    <w:rsid w:val="0EE01AF6"/>
    <w:rsid w:val="0FC37863"/>
    <w:rsid w:val="1071757E"/>
    <w:rsid w:val="11360C84"/>
    <w:rsid w:val="1389319C"/>
    <w:rsid w:val="14C11750"/>
    <w:rsid w:val="15E25A94"/>
    <w:rsid w:val="175C7668"/>
    <w:rsid w:val="18360279"/>
    <w:rsid w:val="188E16A5"/>
    <w:rsid w:val="18A15A72"/>
    <w:rsid w:val="18E3069A"/>
    <w:rsid w:val="18E45D29"/>
    <w:rsid w:val="195F5C15"/>
    <w:rsid w:val="19CC76B1"/>
    <w:rsid w:val="1BC021BE"/>
    <w:rsid w:val="1CBE3EAB"/>
    <w:rsid w:val="1D4011FA"/>
    <w:rsid w:val="1E1E0C86"/>
    <w:rsid w:val="1EE14925"/>
    <w:rsid w:val="1FCB75F2"/>
    <w:rsid w:val="1FFA28E6"/>
    <w:rsid w:val="204F2BA4"/>
    <w:rsid w:val="20C0072B"/>
    <w:rsid w:val="23C94BC5"/>
    <w:rsid w:val="24A865B4"/>
    <w:rsid w:val="252E0F14"/>
    <w:rsid w:val="285418C1"/>
    <w:rsid w:val="2A302E38"/>
    <w:rsid w:val="2B667C16"/>
    <w:rsid w:val="2C4E7372"/>
    <w:rsid w:val="2DBF18BB"/>
    <w:rsid w:val="2E7656E6"/>
    <w:rsid w:val="2FB37EDE"/>
    <w:rsid w:val="30EF6F7D"/>
    <w:rsid w:val="30F807D8"/>
    <w:rsid w:val="31C25C62"/>
    <w:rsid w:val="32560CAC"/>
    <w:rsid w:val="328A39AF"/>
    <w:rsid w:val="329E2A2F"/>
    <w:rsid w:val="33F86541"/>
    <w:rsid w:val="340A3243"/>
    <w:rsid w:val="35F5260C"/>
    <w:rsid w:val="36FE79BA"/>
    <w:rsid w:val="39BA43B7"/>
    <w:rsid w:val="3C4A69C1"/>
    <w:rsid w:val="3F593C0C"/>
    <w:rsid w:val="3F696545"/>
    <w:rsid w:val="3FFF62C2"/>
    <w:rsid w:val="40095632"/>
    <w:rsid w:val="408C3295"/>
    <w:rsid w:val="421F14EE"/>
    <w:rsid w:val="42A36A5A"/>
    <w:rsid w:val="431A1904"/>
    <w:rsid w:val="434338A8"/>
    <w:rsid w:val="463311B8"/>
    <w:rsid w:val="46BF69D3"/>
    <w:rsid w:val="46C57699"/>
    <w:rsid w:val="46E80CBE"/>
    <w:rsid w:val="48FC6BF1"/>
    <w:rsid w:val="496F5A04"/>
    <w:rsid w:val="4A6F2923"/>
    <w:rsid w:val="4AC910E3"/>
    <w:rsid w:val="4C255A6B"/>
    <w:rsid w:val="4C4D2D4A"/>
    <w:rsid w:val="4DB04EE0"/>
    <w:rsid w:val="4EBD373F"/>
    <w:rsid w:val="4FF42870"/>
    <w:rsid w:val="515E5D0D"/>
    <w:rsid w:val="52235FCD"/>
    <w:rsid w:val="52E511BE"/>
    <w:rsid w:val="53DF697E"/>
    <w:rsid w:val="546B2171"/>
    <w:rsid w:val="54D7350E"/>
    <w:rsid w:val="568E6B78"/>
    <w:rsid w:val="58E934C6"/>
    <w:rsid w:val="5A186745"/>
    <w:rsid w:val="5A647BDD"/>
    <w:rsid w:val="5B3A059C"/>
    <w:rsid w:val="5CAA0F05"/>
    <w:rsid w:val="5CE768A3"/>
    <w:rsid w:val="5E1F757A"/>
    <w:rsid w:val="5E592F0A"/>
    <w:rsid w:val="5F4A6E00"/>
    <w:rsid w:val="5F9E76ED"/>
    <w:rsid w:val="601C2827"/>
    <w:rsid w:val="61B6561E"/>
    <w:rsid w:val="643C436B"/>
    <w:rsid w:val="658241A9"/>
    <w:rsid w:val="662B7697"/>
    <w:rsid w:val="66855E78"/>
    <w:rsid w:val="676842E5"/>
    <w:rsid w:val="676D5309"/>
    <w:rsid w:val="68BF230A"/>
    <w:rsid w:val="698B5792"/>
    <w:rsid w:val="69BD2E65"/>
    <w:rsid w:val="6A7D0CEF"/>
    <w:rsid w:val="6A901F36"/>
    <w:rsid w:val="6B7200DA"/>
    <w:rsid w:val="6C245868"/>
    <w:rsid w:val="6CA859BE"/>
    <w:rsid w:val="6F263B0D"/>
    <w:rsid w:val="70BE1E30"/>
    <w:rsid w:val="70D64312"/>
    <w:rsid w:val="730D2F51"/>
    <w:rsid w:val="736B6084"/>
    <w:rsid w:val="74384348"/>
    <w:rsid w:val="746001C7"/>
    <w:rsid w:val="748D262D"/>
    <w:rsid w:val="77316A3F"/>
    <w:rsid w:val="77E67A2B"/>
    <w:rsid w:val="7AB83901"/>
    <w:rsid w:val="7CCC1F35"/>
    <w:rsid w:val="7D1A7E16"/>
    <w:rsid w:val="7E7F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unhideWhenUsed/>
    <w:qFormat/>
    <w:uiPriority w:val="0"/>
    <w:pPr>
      <w:snapToGrid w:val="0"/>
      <w:jc w:val="left"/>
    </w:pPr>
    <w:rPr>
      <w:rFonts w:eastAsia="宋体"/>
      <w:sz w:val="18"/>
      <w:szCs w:val="18"/>
    </w:rPr>
  </w:style>
  <w:style w:type="paragraph" w:styleId="5">
    <w:name w:val="Normal (Web)"/>
    <w:basedOn w:val="1"/>
    <w:qFormat/>
    <w:uiPriority w:val="0"/>
    <w:rPr>
      <w:sz w:val="24"/>
    </w:rPr>
  </w:style>
  <w:style w:type="character" w:styleId="8">
    <w:name w:val="page number"/>
    <w:qFormat/>
    <w:uiPriority w:val="0"/>
  </w:style>
  <w:style w:type="character" w:styleId="9">
    <w:name w:val="Hyperlink"/>
    <w:unhideWhenUsed/>
    <w:qFormat/>
    <w:uiPriority w:val="99"/>
    <w:rPr>
      <w:rFonts w:hint="default" w:ascii="Times New Roman" w:hAnsi="Times New Roman" w:cs="Times New Roman"/>
      <w:color w:val="0000FF"/>
      <w:u w:val="single"/>
    </w:rPr>
  </w:style>
  <w:style w:type="character" w:styleId="10">
    <w:name w:val="annotation reference"/>
    <w:unhideWhenUsed/>
    <w:qFormat/>
    <w:uiPriority w:val="0"/>
    <w:rPr>
      <w:sz w:val="21"/>
      <w:szCs w:val="21"/>
    </w:rPr>
  </w:style>
  <w:style w:type="character" w:styleId="11">
    <w:name w:val="footnote reference"/>
    <w:unhideWhenUsed/>
    <w:qFormat/>
    <w:uiPriority w:val="0"/>
    <w:rPr>
      <w:vertAlign w:val="superscript"/>
    </w:rPr>
  </w:style>
  <w:style w:type="paragraph" w:customStyle="1" w:styleId="12">
    <w:name w:val="style2"/>
    <w:basedOn w:val="1"/>
    <w:qFormat/>
    <w:uiPriority w:val="0"/>
    <w:pPr>
      <w:widowControl/>
      <w:spacing w:before="100" w:beforeAutospacing="1" w:after="100" w:afterAutospacing="1"/>
      <w:jc w:val="left"/>
    </w:pPr>
    <w:rPr>
      <w:rFonts w:ascii="宋体" w:hAnsi="宋体" w:eastAsia="宋体" w:cs="宋体"/>
      <w:kern w:val="0"/>
      <w:sz w:val="27"/>
      <w:szCs w:val="27"/>
    </w:rPr>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1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9304</Words>
  <Characters>9619</Characters>
  <Lines>0</Lines>
  <Paragraphs>0</Paragraphs>
  <TotalTime>0</TotalTime>
  <ScaleCrop>false</ScaleCrop>
  <LinksUpToDate>false</LinksUpToDate>
  <CharactersWithSpaces>9721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2023-04-07T05:14:00Z</dcterms:created>
  <dc:creator>lenovo</dc:creator>
  <cp:lastModifiedBy>Mike</cp:lastModifiedBy>
  <dcterms:modified xsi:type="dcterms:W3CDTF">2023-04-19T04:54:58Z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888830A4A99E4D1CB26E9B52386A777D_12</vt:lpwstr>
  </property>
</Properties>
</file>