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2</w:t>
      </w:r>
    </w:p>
    <w:p>
      <w:pPr>
        <w:adjustRightInd w:val="0"/>
        <w:snapToGrid w:val="0"/>
        <w:spacing w:line="360" w:lineRule="auto"/>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上海政法学院2023年研究生复试资格审查材料清单</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需要提交的资格审查材料如下：</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1.考生准考证（中国研究生招生信息网可下载）</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3.大学本科毕业证书、学位证书原件（非应届生）</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4.学生证原件（应届生）</w:t>
      </w:r>
    </w:p>
    <w:p>
      <w:pPr>
        <w:adjustRightInd w:val="0"/>
        <w:snapToGrid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5.大学期间学习成绩单（需加盖档案单位公章）</w:t>
      </w:r>
    </w:p>
    <w:p>
      <w:pPr>
        <w:adjustRightInd w:val="0"/>
        <w:snapToGrid w:val="0"/>
        <w:spacing w:line="500" w:lineRule="exact"/>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6.纸质版2寸照片一张（所有考生）</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.同等学力考生(高职高专生、本科结业生)提供招生目录中所注明的材料。</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.符合教育部加分条件的考生，提供相关证明材料原件。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享受少数民族照顾政策考生（工作单位在国务院公布的民族区域自治地方，即5个自治区、30个自治州、119个自治县（旗），且报考时申请为原单位定向就业的少数民族在职人员），总分和单科分均在所报考专业复试资格线下各降5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（3）高校学生应征入伍服义务兵役退役，达到报考条件后，三年内参加全国硕士研究生招生考试的考生，初试总分加10分。</w:t>
      </w:r>
    </w:p>
    <w:p>
      <w:pPr>
        <w:adjustRightInd w:val="0"/>
        <w:snapToGrid w:val="0"/>
        <w:spacing w:line="5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.已获得国外学历的考生，必须提交教育部留学服务中心认证报告。</w:t>
      </w:r>
    </w:p>
    <w:p>
      <w:pPr>
        <w:wordWrap w:val="0"/>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未通过网上学历校验的考生须提供《教育部学历证书电子注册备案表》中文版，未通过网上学籍校验的考生须提供《教育部学籍在线验证报告》中文版，申请在线验证报告办理网址：http://www.chsi.com.cn/xlcx/rhsq.jsp。如无法通过在线认证的方式办理学历认证，请到教育部唯一授权的开展高等教育学历认证服务工作的专门机构进行学历认证报告的办理，申请方法详见：https://www.chsi.com.cn/xlrz/index.jsp。</w:t>
      </w:r>
      <w:bookmarkStart w:id="0" w:name="_GoBack"/>
      <w:bookmarkEnd w:id="0"/>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.报考类别为单位定向就业的考生，必须提交本人书面申请和单位同意公函。</w:t>
      </w:r>
    </w:p>
    <w:p>
      <w:pPr>
        <w:adjustRightInd w:val="0"/>
        <w:snapToGrid w:val="0"/>
        <w:spacing w:line="50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.考生为在校研究生，须提交所在培养单位研究生教育主管部门负责人签名并加盖公章同意报考的书面证明。</w:t>
      </w:r>
    </w:p>
    <w:p>
      <w:pPr>
        <w:wordWrap w:val="0"/>
        <w:adjustRightInd w:val="0"/>
        <w:snapToGrid w:val="0"/>
        <w:spacing w:line="5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.考生政审表（下载网址：http://www.shupl.edu.cn/yjsc/2016/0704/c2168a64655/page.htm）</w:t>
      </w:r>
      <w:r>
        <w:rPr>
          <w:rFonts w:hint="eastAsia" w:ascii="仿宋" w:hAnsi="仿宋" w:eastAsia="仿宋" w:cs="仿宋"/>
          <w:sz w:val="28"/>
          <w:szCs w:val="28"/>
          <w:lang w:eastAsia="zh-CN"/>
        </w:rPr>
        <w:t>。</w:t>
      </w:r>
    </w:p>
    <w:p>
      <w:pPr>
        <w:adjustRightInd w:val="0"/>
        <w:snapToGrid w:val="0"/>
        <w:spacing w:line="500" w:lineRule="exact"/>
        <w:jc w:val="left"/>
        <w:rPr>
          <w:rFonts w:hint="eastAsia" w:ascii="仿宋" w:hAnsi="仿宋" w:eastAsia="仿宋" w:cs="仿宋"/>
          <w:sz w:val="28"/>
          <w:szCs w:val="28"/>
          <w:lang w:val="en-US" w:eastAsia="zh-CN"/>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4MDk2MWNmZDkxZTg5ZDM0MGYwMjg2YjZmZWIwNjUifQ=="/>
  </w:docVars>
  <w:rsids>
    <w:rsidRoot w:val="55A65273"/>
    <w:rsid w:val="000068AE"/>
    <w:rsid w:val="000931CB"/>
    <w:rsid w:val="0021485A"/>
    <w:rsid w:val="004A41AF"/>
    <w:rsid w:val="00560246"/>
    <w:rsid w:val="007628C3"/>
    <w:rsid w:val="009E73CD"/>
    <w:rsid w:val="00CA4BCF"/>
    <w:rsid w:val="00CC1D2B"/>
    <w:rsid w:val="00D769AE"/>
    <w:rsid w:val="00DB1EA0"/>
    <w:rsid w:val="00DC75CD"/>
    <w:rsid w:val="00E20E20"/>
    <w:rsid w:val="0B3944DD"/>
    <w:rsid w:val="11271A03"/>
    <w:rsid w:val="15B72137"/>
    <w:rsid w:val="1DDE06FE"/>
    <w:rsid w:val="2A1E7FD8"/>
    <w:rsid w:val="2BF56366"/>
    <w:rsid w:val="48C13E3F"/>
    <w:rsid w:val="49D3548A"/>
    <w:rsid w:val="4ABB53AF"/>
    <w:rsid w:val="55A65273"/>
    <w:rsid w:val="572F4A85"/>
    <w:rsid w:val="5821117D"/>
    <w:rsid w:val="58916AF7"/>
    <w:rsid w:val="5C8C04C4"/>
    <w:rsid w:val="7D4E4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836</Words>
  <Characters>994</Characters>
  <TotalTime>1</TotalTime>
  <ScaleCrop>false</ScaleCrop>
  <LinksUpToDate>false</LinksUpToDate>
  <CharactersWithSpaces>994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2023-03-17T06:35:00Z</dcterms:created>
  <dc:creator>lenovo</dc:creator>
  <cp:lastModifiedBy>136006717</cp:lastModifiedBy>
  <dcterms:modified xsi:type="dcterms:W3CDTF">2023-03-20T05:03:40Z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E5399A668478463EB123FFEAF7B2F453</vt:lpwstr>
  </property>
</Properties>
</file>