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81" w:rsidRPr="00B84F81" w:rsidRDefault="00B84F81" w:rsidP="00B84F81">
      <w:pPr>
        <w:widowControl/>
        <w:shd w:val="clear" w:color="auto" w:fill="FFFFFF"/>
        <w:jc w:val="center"/>
        <w:outlineLvl w:val="0"/>
        <w:rPr>
          <w:rFonts w:ascii="Arial" w:eastAsia="宋体" w:hAnsi="Arial" w:cs="Arial"/>
          <w:b/>
          <w:bCs/>
          <w:color w:val="000000"/>
          <w:kern w:val="36"/>
          <w:sz w:val="28"/>
          <w:szCs w:val="28"/>
        </w:rPr>
      </w:pPr>
      <w:r w:rsidRPr="00B84F81">
        <w:rPr>
          <w:rFonts w:ascii="Arial" w:eastAsia="宋体" w:hAnsi="Arial" w:cs="Arial"/>
          <w:b/>
          <w:color w:val="000000"/>
          <w:kern w:val="36"/>
          <w:sz w:val="28"/>
          <w:szCs w:val="28"/>
        </w:rPr>
        <w:t>上海政法学院硕士研究生导师管理实施办法</w:t>
      </w:r>
    </w:p>
    <w:p w:rsidR="00B84F81" w:rsidRPr="00B84F81" w:rsidRDefault="00B84F81" w:rsidP="00B84F81">
      <w:pPr>
        <w:pStyle w:val="cjk"/>
        <w:spacing w:before="0" w:beforeAutospacing="0" w:after="0" w:afterAutospacing="0" w:line="522" w:lineRule="atLeast"/>
        <w:jc w:val="center"/>
        <w:rPr>
          <w:sz w:val="28"/>
          <w:szCs w:val="28"/>
        </w:rPr>
      </w:pPr>
      <w:r w:rsidRPr="00B84F81">
        <w:rPr>
          <w:rFonts w:hint="eastAsia"/>
          <w:color w:val="333333"/>
          <w:sz w:val="28"/>
          <w:szCs w:val="28"/>
        </w:rPr>
        <w:t>沪政院</w:t>
      </w:r>
      <w:proofErr w:type="gramStart"/>
      <w:r w:rsidRPr="00B84F81">
        <w:rPr>
          <w:rFonts w:hint="eastAsia"/>
          <w:color w:val="333333"/>
          <w:sz w:val="28"/>
          <w:szCs w:val="28"/>
        </w:rPr>
        <w:t>研</w:t>
      </w:r>
      <w:proofErr w:type="gramEnd"/>
      <w:r w:rsidRPr="00B84F81">
        <w:rPr>
          <w:rFonts w:hint="eastAsia"/>
          <w:color w:val="333333"/>
          <w:sz w:val="28"/>
          <w:szCs w:val="28"/>
        </w:rPr>
        <w:t>〔2019〕250号</w:t>
      </w:r>
    </w:p>
    <w:p w:rsidR="00B84F81" w:rsidRDefault="00B84F81" w:rsidP="00B84F81">
      <w:pPr>
        <w:pStyle w:val="cjk"/>
        <w:spacing w:before="0" w:beforeAutospacing="0" w:after="0" w:afterAutospacing="0" w:line="315" w:lineRule="atLeast"/>
        <w:jc w:val="center"/>
      </w:pPr>
      <w:r>
        <w:rPr>
          <w:rStyle w:val="a6"/>
          <w:rFonts w:hint="eastAsia"/>
        </w:rPr>
        <w:t>第一章  总则</w:t>
      </w:r>
    </w:p>
    <w:p w:rsidR="00B84F81" w:rsidRDefault="00B84F81" w:rsidP="00B84F81">
      <w:pPr>
        <w:pStyle w:val="cjk"/>
        <w:spacing w:before="0" w:beforeAutospacing="0" w:after="0" w:afterAutospacing="0" w:line="315" w:lineRule="atLeast"/>
        <w:ind w:firstLine="482"/>
      </w:pPr>
      <w:r>
        <w:rPr>
          <w:rFonts w:hint="eastAsia"/>
        </w:rPr>
        <w:t>第一条  为贯彻落实研究生教育的立德树人根本任务，深入推进我校学位与研究生教育两级管理改革，加强和</w:t>
      </w:r>
      <w:bookmarkStart w:id="0" w:name="_GoBack"/>
      <w:bookmarkEnd w:id="0"/>
      <w:r>
        <w:rPr>
          <w:rFonts w:hint="eastAsia"/>
        </w:rPr>
        <w:t>完善我校研究生学位点建设，充分发挥研究生导师在研究生培养中的主导作用，规范研究生导师的选聘、管理与考核等工作，有效提升我校研究生教育教学质量与管理水平，促进我校研究生教育高质量发展，根据国务院学位委员会、教育部和上海市教委有关文件精神，结合我校实际情况，制定本办法。</w:t>
      </w:r>
    </w:p>
    <w:p w:rsidR="00B84F81" w:rsidRDefault="00B84F81" w:rsidP="00B84F81">
      <w:pPr>
        <w:pStyle w:val="cjk"/>
        <w:spacing w:before="0" w:beforeAutospacing="0" w:after="0" w:afterAutospacing="0" w:line="315" w:lineRule="atLeast"/>
        <w:ind w:firstLine="482"/>
      </w:pPr>
      <w:r>
        <w:rPr>
          <w:rFonts w:hint="eastAsia"/>
        </w:rPr>
        <w:t>本办法所称“研究生导师”或“导师”指的是硕士研究生导师。</w:t>
      </w:r>
    </w:p>
    <w:p w:rsidR="00B84F81" w:rsidRDefault="00B84F81" w:rsidP="00B84F81">
      <w:pPr>
        <w:pStyle w:val="cjk"/>
        <w:spacing w:before="0" w:beforeAutospacing="0" w:after="0" w:afterAutospacing="0" w:line="315" w:lineRule="atLeast"/>
        <w:jc w:val="center"/>
      </w:pPr>
    </w:p>
    <w:p w:rsidR="00B84F81" w:rsidRDefault="00B84F81" w:rsidP="00B84F81">
      <w:pPr>
        <w:pStyle w:val="cjk"/>
        <w:spacing w:before="0" w:beforeAutospacing="0" w:after="0" w:afterAutospacing="0" w:line="315" w:lineRule="atLeast"/>
        <w:jc w:val="center"/>
      </w:pPr>
      <w:r>
        <w:rPr>
          <w:rStyle w:val="a6"/>
          <w:rFonts w:hint="eastAsia"/>
        </w:rPr>
        <w:t>第二章  研究生导师任职条件</w:t>
      </w:r>
    </w:p>
    <w:p w:rsidR="00B84F81" w:rsidRDefault="00B84F81" w:rsidP="00B84F81">
      <w:pPr>
        <w:pStyle w:val="cjk"/>
        <w:spacing w:before="0" w:beforeAutospacing="0" w:after="0" w:afterAutospacing="0" w:line="315" w:lineRule="atLeast"/>
        <w:ind w:firstLine="482"/>
      </w:pPr>
      <w:r>
        <w:rPr>
          <w:rFonts w:hint="eastAsia"/>
        </w:rPr>
        <w:t>第二条  研究生导师任职应具备下列条件：</w:t>
      </w:r>
    </w:p>
    <w:p w:rsidR="00B84F81" w:rsidRDefault="00B84F81" w:rsidP="00B84F81">
      <w:pPr>
        <w:pStyle w:val="cjk"/>
        <w:spacing w:before="0" w:beforeAutospacing="0" w:after="0" w:afterAutospacing="0" w:line="315" w:lineRule="atLeast"/>
        <w:ind w:firstLine="482"/>
      </w:pPr>
      <w:r>
        <w:rPr>
          <w:rFonts w:hint="eastAsia"/>
        </w:rPr>
        <w:t>（一）拥护党的基本路线，遵纪守法，热爱研究生教育事业，熟悉国家有关学位与研究生教育的政策法规，遵守学术道德规范，治学严谨，作风正派，能教书育人，为人师表；</w:t>
      </w:r>
    </w:p>
    <w:p w:rsidR="00B84F81" w:rsidRDefault="00B84F81" w:rsidP="00B84F81">
      <w:pPr>
        <w:pStyle w:val="cjk"/>
        <w:spacing w:before="0" w:beforeAutospacing="0" w:after="0" w:afterAutospacing="0" w:line="315" w:lineRule="atLeast"/>
        <w:ind w:firstLine="482"/>
      </w:pPr>
      <w:r>
        <w:rPr>
          <w:rFonts w:hint="eastAsia"/>
        </w:rPr>
        <w:t>（二）身体健康，具有高级专业技术职称，同等条件下具有指导或协助指导研究生工作经历者优先。对于45岁以下的高级专业技术职务人员，具有博士学位者应优先选聘；</w:t>
      </w:r>
    </w:p>
    <w:p w:rsidR="00B84F81" w:rsidRDefault="00B84F81" w:rsidP="00B84F81">
      <w:pPr>
        <w:pStyle w:val="cjk"/>
        <w:spacing w:before="0" w:beforeAutospacing="0" w:after="0" w:afterAutospacing="0" w:line="315" w:lineRule="atLeast"/>
        <w:ind w:firstLine="482"/>
      </w:pPr>
      <w:r>
        <w:rPr>
          <w:rFonts w:hint="eastAsia"/>
        </w:rPr>
        <w:t>（三）所从事研究工作的主要研究方向属于我校当年确定列入招收培养研究生计划的学科、专业领域；</w:t>
      </w:r>
    </w:p>
    <w:p w:rsidR="00B84F81" w:rsidRDefault="00B84F81" w:rsidP="00B84F81">
      <w:pPr>
        <w:pStyle w:val="cjk"/>
        <w:spacing w:before="0" w:beforeAutospacing="0" w:after="0" w:afterAutospacing="0" w:line="315" w:lineRule="atLeast"/>
        <w:ind w:firstLine="482"/>
      </w:pPr>
      <w:r>
        <w:rPr>
          <w:rFonts w:hint="eastAsia"/>
        </w:rPr>
        <w:t>（四）具有较高的学术造诣，熟悉本学科、专业科研工作的前沿情况和发展动态，能独立从事创造性的学术研究，具有在本学科、专业工作实践中寻求科研课题和解决实际问题的能力：</w:t>
      </w:r>
    </w:p>
    <w:p w:rsidR="00B84F81" w:rsidRDefault="00B84F81" w:rsidP="00B84F81">
      <w:pPr>
        <w:pStyle w:val="cjk"/>
        <w:spacing w:before="0" w:beforeAutospacing="0" w:after="0" w:afterAutospacing="0" w:line="315" w:lineRule="atLeast"/>
        <w:ind w:firstLine="482"/>
      </w:pPr>
      <w:r>
        <w:rPr>
          <w:rFonts w:hint="eastAsia"/>
        </w:rPr>
        <w:t>1.近三年来，在国内外公开发行的学术刊物上发表5篇（含5篇）以上本学科科研学术论文（本人应是第一作者），其中至少3篇在核心期刊公开发表；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rsidR="00B84F81" w:rsidRDefault="00B84F81" w:rsidP="00B84F81">
      <w:pPr>
        <w:pStyle w:val="cjk"/>
        <w:spacing w:before="0" w:beforeAutospacing="0" w:after="0" w:afterAutospacing="0" w:line="315" w:lineRule="atLeast"/>
        <w:ind w:firstLine="482"/>
      </w:pPr>
      <w:r>
        <w:rPr>
          <w:rFonts w:hint="eastAsia"/>
        </w:rPr>
        <w:t>2.原则上应作为课题第一负责人正在主持承担省部（市）级以上的与本学科相关的科研项目或课题；</w:t>
      </w:r>
    </w:p>
    <w:p w:rsidR="00B84F81" w:rsidRDefault="00B84F81" w:rsidP="00B84F81">
      <w:pPr>
        <w:pStyle w:val="cjk"/>
        <w:spacing w:before="0" w:beforeAutospacing="0" w:after="0" w:afterAutospacing="0" w:line="315" w:lineRule="atLeast"/>
        <w:ind w:firstLine="482"/>
      </w:pPr>
      <w:r>
        <w:rPr>
          <w:rFonts w:hint="eastAsia"/>
        </w:rPr>
        <w:t>3.有明确并相对稳定的科研方向，并有相应的指导研究所需的科研经费。</w:t>
      </w:r>
    </w:p>
    <w:p w:rsidR="00B84F81" w:rsidRDefault="00B84F81" w:rsidP="00B84F81">
      <w:pPr>
        <w:pStyle w:val="cjk"/>
        <w:spacing w:before="0" w:beforeAutospacing="0" w:after="0" w:afterAutospacing="0" w:line="315" w:lineRule="atLeast"/>
        <w:ind w:firstLine="482"/>
      </w:pPr>
      <w:r>
        <w:rPr>
          <w:rFonts w:hint="eastAsia"/>
        </w:rPr>
        <w:t>（五）有较丰富的教学经验，具有独立开设本专业研究生主干课程的能力：</w:t>
      </w:r>
    </w:p>
    <w:p w:rsidR="00B84F81" w:rsidRDefault="00B84F81" w:rsidP="00B84F81">
      <w:pPr>
        <w:pStyle w:val="cjk"/>
        <w:spacing w:before="0" w:beforeAutospacing="0" w:after="0" w:afterAutospacing="0" w:line="315" w:lineRule="atLeast"/>
        <w:ind w:firstLine="482"/>
      </w:pPr>
      <w:r>
        <w:rPr>
          <w:rFonts w:hint="eastAsia"/>
        </w:rPr>
        <w:t>1.具有与我校研究生学位点建设相关的学科、专业的本科教学经历，且近三年无教学事故；</w:t>
      </w:r>
    </w:p>
    <w:p w:rsidR="00B84F81" w:rsidRDefault="00B84F81" w:rsidP="00B84F81">
      <w:pPr>
        <w:pStyle w:val="cjk"/>
        <w:spacing w:before="0" w:beforeAutospacing="0" w:after="0" w:afterAutospacing="0" w:line="315" w:lineRule="atLeast"/>
        <w:ind w:firstLine="482"/>
      </w:pPr>
      <w:r>
        <w:rPr>
          <w:rFonts w:hint="eastAsia"/>
        </w:rPr>
        <w:t>2.能够独立开设一门（含一门）以上本专业研究生的主干课程；</w:t>
      </w:r>
    </w:p>
    <w:p w:rsidR="00B84F81" w:rsidRDefault="00B84F81" w:rsidP="00B84F81">
      <w:pPr>
        <w:pStyle w:val="cjk"/>
        <w:spacing w:before="0" w:beforeAutospacing="0" w:after="0" w:afterAutospacing="0" w:line="315" w:lineRule="atLeast"/>
        <w:ind w:firstLine="482"/>
      </w:pPr>
      <w:r>
        <w:rPr>
          <w:rFonts w:hint="eastAsia"/>
        </w:rPr>
        <w:t>3.专职科研人员或在学术界有一定声望或在所在学科有一定影响的特殊人才，其本科教学经历可以适当放宽。</w:t>
      </w:r>
    </w:p>
    <w:p w:rsidR="00B84F81" w:rsidRDefault="00B84F81" w:rsidP="00B84F81">
      <w:pPr>
        <w:pStyle w:val="cjk"/>
        <w:spacing w:before="0" w:beforeAutospacing="0" w:after="0" w:afterAutospacing="0" w:line="315" w:lineRule="atLeast"/>
        <w:jc w:val="center"/>
      </w:pPr>
    </w:p>
    <w:p w:rsidR="00B84F81" w:rsidRDefault="00B84F81" w:rsidP="00B84F81">
      <w:pPr>
        <w:pStyle w:val="cjk"/>
        <w:spacing w:before="0" w:beforeAutospacing="0" w:after="0" w:afterAutospacing="0" w:line="315" w:lineRule="atLeast"/>
        <w:jc w:val="center"/>
      </w:pPr>
      <w:r>
        <w:rPr>
          <w:rStyle w:val="a6"/>
          <w:rFonts w:hint="eastAsia"/>
        </w:rPr>
        <w:t>第三章  研究生导师的选聘</w:t>
      </w:r>
    </w:p>
    <w:p w:rsidR="00B84F81" w:rsidRDefault="00B84F81" w:rsidP="00B84F81">
      <w:pPr>
        <w:pStyle w:val="cjk"/>
        <w:spacing w:before="0" w:beforeAutospacing="0" w:after="0" w:afterAutospacing="0" w:line="315" w:lineRule="atLeast"/>
        <w:ind w:firstLine="482"/>
      </w:pPr>
      <w:r>
        <w:rPr>
          <w:rFonts w:hint="eastAsia"/>
        </w:rPr>
        <w:lastRenderedPageBreak/>
        <w:t>第三条  研究生导师选聘（遴选和聘任）坚持公平、公正、公开的原则，明确研究生导师的岗位和职责，充分调动研究生导师的积极性，发挥研究生导师在研究生教育、教学中的重要作用，做到实事求是，择优聘任，严格考核，保证质量，充分体现研究生培养工作的连续性。</w:t>
      </w:r>
    </w:p>
    <w:p w:rsidR="00B84F81" w:rsidRDefault="00B84F81" w:rsidP="00B84F81">
      <w:pPr>
        <w:pStyle w:val="cjk"/>
        <w:spacing w:before="0" w:beforeAutospacing="0" w:after="0" w:afterAutospacing="0" w:line="315" w:lineRule="atLeast"/>
        <w:ind w:firstLine="482"/>
      </w:pPr>
      <w:r>
        <w:rPr>
          <w:rFonts w:hint="eastAsia"/>
        </w:rPr>
        <w:t>第四条  研究生导师的选聘程序：</w:t>
      </w:r>
    </w:p>
    <w:p w:rsidR="00B84F81" w:rsidRDefault="00B84F81" w:rsidP="00B84F81">
      <w:pPr>
        <w:pStyle w:val="cjk"/>
        <w:spacing w:before="0" w:beforeAutospacing="0" w:after="0" w:afterAutospacing="0" w:line="315" w:lineRule="atLeast"/>
        <w:ind w:firstLine="482"/>
      </w:pPr>
      <w:r>
        <w:rPr>
          <w:rFonts w:hint="eastAsia"/>
        </w:rPr>
        <w:t>（一）申请人填写《上海政法学院研究生导师资格申报表》，并向学位点提交遴选条件所规定的材料；</w:t>
      </w:r>
    </w:p>
    <w:p w:rsidR="00B84F81" w:rsidRDefault="00B84F81" w:rsidP="00B84F81">
      <w:pPr>
        <w:pStyle w:val="cjk"/>
        <w:spacing w:before="0" w:beforeAutospacing="0" w:after="0" w:afterAutospacing="0" w:line="315" w:lineRule="atLeast"/>
        <w:ind w:firstLine="482"/>
      </w:pPr>
      <w:r>
        <w:rPr>
          <w:rFonts w:hint="eastAsia"/>
        </w:rPr>
        <w:t>（二）学位点导师组审议申请人的申报材料，并进行表决，表决通过的名单在学位点所在学院网站进行公示；</w:t>
      </w:r>
    </w:p>
    <w:p w:rsidR="00B84F81" w:rsidRDefault="00B84F81" w:rsidP="00B84F81">
      <w:pPr>
        <w:pStyle w:val="cjk"/>
        <w:spacing w:before="0" w:beforeAutospacing="0" w:after="0" w:afterAutospacing="0" w:line="315" w:lineRule="atLeast"/>
        <w:ind w:firstLine="482"/>
      </w:pPr>
      <w:r>
        <w:rPr>
          <w:rFonts w:hint="eastAsia"/>
        </w:rPr>
        <w:t>（三）学校研究生处复审公示通过的名单及申报材料，提交学校学位评定委员会审议、表决；</w:t>
      </w:r>
    </w:p>
    <w:p w:rsidR="00B84F81" w:rsidRDefault="00B84F81" w:rsidP="00B84F81">
      <w:pPr>
        <w:pStyle w:val="cjk"/>
        <w:spacing w:before="0" w:beforeAutospacing="0" w:after="0" w:afterAutospacing="0" w:line="315" w:lineRule="atLeast"/>
        <w:ind w:firstLine="482"/>
      </w:pPr>
      <w:r>
        <w:rPr>
          <w:rFonts w:hint="eastAsia"/>
        </w:rPr>
        <w:t>（四）获得研究生导师资格者，由校长聘任担任研究生导师，聘期为三年。获聘的研究生导师，根据本人科研工作，对照本学科专业培养方案中的研究方向申请招生名额。</w:t>
      </w:r>
    </w:p>
    <w:p w:rsidR="00B84F81" w:rsidRDefault="00B84F81" w:rsidP="00B84F81">
      <w:pPr>
        <w:pStyle w:val="cjk"/>
        <w:spacing w:before="0" w:beforeAutospacing="0" w:after="0" w:afterAutospacing="0" w:line="315" w:lineRule="atLeast"/>
        <w:ind w:firstLine="482"/>
      </w:pPr>
      <w:r>
        <w:rPr>
          <w:rFonts w:hint="eastAsia"/>
        </w:rPr>
        <w:t>第五条  研究生导师申报和审批工作每年进行一次，个人申请表于当年9月底以前交至学位点，12月底以前完成聘任程序，过期不再受理。之前经选聘已被确定为研究生导师的，其选聘程序从简，只需向学校研究生处提交选聘条件所规定的材料，交由学校学位评定委员会直接予以审核，通过后予以备案。</w:t>
      </w:r>
    </w:p>
    <w:p w:rsidR="00B84F81" w:rsidRDefault="00B84F81" w:rsidP="00B84F81">
      <w:pPr>
        <w:pStyle w:val="cjk"/>
        <w:spacing w:before="0" w:beforeAutospacing="0" w:after="0" w:afterAutospacing="0" w:line="315" w:lineRule="atLeast"/>
        <w:ind w:firstLine="482"/>
      </w:pPr>
      <w:r>
        <w:rPr>
          <w:rFonts w:hint="eastAsia"/>
        </w:rPr>
        <w:t>第六条  申请研究生导师选聘的人员年龄原则上不应超过58周岁。因学科建设和研究生教育工作需要，符合《上海政法学院关于高级专家延长退休年龄的暂行规定》（沪政院人字〔2011〕170号）的教学、科研人员可参照本办法聘为研究生导师。</w:t>
      </w:r>
    </w:p>
    <w:p w:rsidR="00B84F81" w:rsidRDefault="00B84F81" w:rsidP="00B84F81">
      <w:pPr>
        <w:pStyle w:val="cjk"/>
        <w:spacing w:before="0" w:beforeAutospacing="0" w:after="0" w:afterAutospacing="0" w:line="315" w:lineRule="atLeast"/>
        <w:ind w:firstLine="482"/>
      </w:pPr>
      <w:r>
        <w:rPr>
          <w:rFonts w:hint="eastAsia"/>
        </w:rPr>
        <w:t>延聘或返聘的研究生导师，原则上要承担研究生的教学、科研、学位论文指导等培养工作。具体指导任务由延聘或返聘的研究生导师与本专业负责人及研究生处协商确定。</w:t>
      </w:r>
    </w:p>
    <w:p w:rsidR="00B84F81" w:rsidRDefault="00B84F81" w:rsidP="00B84F81">
      <w:pPr>
        <w:pStyle w:val="cjk"/>
        <w:spacing w:before="0" w:beforeAutospacing="0" w:after="0" w:afterAutospacing="0" w:line="315" w:lineRule="atLeast"/>
        <w:jc w:val="center"/>
      </w:pPr>
    </w:p>
    <w:p w:rsidR="00B84F81" w:rsidRDefault="00B84F81" w:rsidP="00B84F81">
      <w:pPr>
        <w:pStyle w:val="cjk"/>
        <w:spacing w:before="0" w:beforeAutospacing="0" w:after="0" w:afterAutospacing="0" w:line="315" w:lineRule="atLeast"/>
        <w:jc w:val="center"/>
      </w:pPr>
      <w:r>
        <w:rPr>
          <w:rStyle w:val="a6"/>
          <w:rFonts w:hint="eastAsia"/>
        </w:rPr>
        <w:t>第四章  研究生导师的职责</w:t>
      </w:r>
    </w:p>
    <w:p w:rsidR="00B84F81" w:rsidRDefault="00B84F81" w:rsidP="00B84F81">
      <w:pPr>
        <w:pStyle w:val="cjk"/>
        <w:spacing w:before="0" w:beforeAutospacing="0" w:after="0" w:afterAutospacing="0" w:line="315" w:lineRule="atLeast"/>
        <w:ind w:firstLine="482"/>
      </w:pPr>
      <w:r>
        <w:rPr>
          <w:rFonts w:hint="eastAsia"/>
        </w:rPr>
        <w:t>第七条  研究生导师应履行以下职责：</w:t>
      </w:r>
    </w:p>
    <w:p w:rsidR="00B84F81" w:rsidRDefault="00B84F81" w:rsidP="00B84F81">
      <w:pPr>
        <w:pStyle w:val="cjk"/>
        <w:spacing w:before="0" w:beforeAutospacing="0" w:after="0" w:afterAutospacing="0" w:line="315" w:lineRule="atLeast"/>
        <w:ind w:firstLine="482"/>
      </w:pPr>
      <w:r>
        <w:rPr>
          <w:rFonts w:hint="eastAsia"/>
        </w:rPr>
        <w:t>（一）坚持把立德树人贯穿在研究生教育和指导的全过程，落实导师是研究生培养第一责任人的要求，做研究生的学术训导人和人生领路人，对标新时代国家和上海经济社会发展对高层次人才培养的新要求，着力培养研究生的创新创业能力和实践应用能力；</w:t>
      </w:r>
    </w:p>
    <w:p w:rsidR="00B84F81" w:rsidRDefault="00B84F81" w:rsidP="00B84F81">
      <w:pPr>
        <w:pStyle w:val="cjk"/>
        <w:spacing w:before="0" w:beforeAutospacing="0" w:after="0" w:afterAutospacing="0" w:line="315" w:lineRule="atLeast"/>
        <w:ind w:firstLine="482"/>
      </w:pPr>
      <w:r>
        <w:rPr>
          <w:rFonts w:hint="eastAsia"/>
        </w:rPr>
        <w:t>（二）根据学校的安排参与研究生招生考试的命题、阅卷、复试等有关工作；</w:t>
      </w:r>
    </w:p>
    <w:p w:rsidR="00B84F81" w:rsidRDefault="00B84F81" w:rsidP="00B84F81">
      <w:pPr>
        <w:pStyle w:val="cjk"/>
        <w:spacing w:before="0" w:beforeAutospacing="0" w:after="0" w:afterAutospacing="0" w:line="315" w:lineRule="atLeast"/>
        <w:ind w:firstLine="482"/>
      </w:pPr>
      <w:r>
        <w:rPr>
          <w:rFonts w:hint="eastAsia"/>
        </w:rPr>
        <w:t>（三）参与制定本专业研究生的培养方案、教学计划、课程建设以及教学大纲；</w:t>
      </w:r>
    </w:p>
    <w:p w:rsidR="00B84F81" w:rsidRDefault="00B84F81" w:rsidP="00B84F81">
      <w:pPr>
        <w:pStyle w:val="cjk"/>
        <w:spacing w:before="0" w:beforeAutospacing="0" w:after="0" w:afterAutospacing="0" w:line="315" w:lineRule="atLeast"/>
        <w:ind w:firstLine="482"/>
      </w:pPr>
      <w:r>
        <w:rPr>
          <w:rFonts w:hint="eastAsia"/>
        </w:rPr>
        <w:t>（四）承担研究生的教学工作，制定本人所指导的研究生的个人业务培养计划，定期指导、检查学生的课程学习、课题研究及培养方案规定的各项指标的执行情况；</w:t>
      </w:r>
    </w:p>
    <w:p w:rsidR="00B84F81" w:rsidRDefault="00B84F81" w:rsidP="00B84F81">
      <w:pPr>
        <w:pStyle w:val="cjk"/>
        <w:spacing w:before="0" w:beforeAutospacing="0" w:after="0" w:afterAutospacing="0" w:line="315" w:lineRule="atLeast"/>
        <w:ind w:firstLine="482"/>
      </w:pPr>
      <w:r>
        <w:rPr>
          <w:rFonts w:hint="eastAsia"/>
        </w:rPr>
        <w:t>（五）加强研究生学术能力培养，督促导师加强科研指导：在一个培养周期内，除了毕业论文之外，至少指导研究生（不含专业学位研究生）写作1篇学术论文，或参与其主持的1个课题，或参与其主编的1部合著著作（合作编写字数不少于5000字）；</w:t>
      </w:r>
    </w:p>
    <w:p w:rsidR="00B84F81" w:rsidRDefault="00B84F81" w:rsidP="00B84F81">
      <w:pPr>
        <w:pStyle w:val="cjk"/>
        <w:spacing w:before="0" w:beforeAutospacing="0" w:after="0" w:afterAutospacing="0" w:line="315" w:lineRule="atLeast"/>
        <w:ind w:firstLine="482"/>
      </w:pPr>
      <w:r>
        <w:rPr>
          <w:rFonts w:hint="eastAsia"/>
        </w:rPr>
        <w:t>（六）协助做好研究生的中期考核工作；</w:t>
      </w:r>
    </w:p>
    <w:p w:rsidR="00B84F81" w:rsidRDefault="00B84F81" w:rsidP="00B84F81">
      <w:pPr>
        <w:pStyle w:val="cjk"/>
        <w:spacing w:before="0" w:beforeAutospacing="0" w:after="0" w:afterAutospacing="0" w:line="315" w:lineRule="atLeast"/>
        <w:ind w:firstLine="482"/>
      </w:pPr>
      <w:r>
        <w:rPr>
          <w:rFonts w:hint="eastAsia"/>
        </w:rPr>
        <w:lastRenderedPageBreak/>
        <w:t>（七）指导并审定本人所指导的研究生的学位论文写作计划，加强学位论文写作过程指导，指导次数不少于五次，指导做好论文开题、评阅、答辩等关键环节工作，提出答辩与否的推荐意见；</w:t>
      </w:r>
    </w:p>
    <w:p w:rsidR="00B84F81" w:rsidRDefault="00B84F81" w:rsidP="00B84F81">
      <w:pPr>
        <w:pStyle w:val="cjk"/>
        <w:spacing w:before="0" w:beforeAutospacing="0" w:after="0" w:afterAutospacing="0" w:line="315" w:lineRule="atLeast"/>
        <w:ind w:firstLine="482"/>
      </w:pPr>
      <w:r>
        <w:rPr>
          <w:rFonts w:hint="eastAsia"/>
        </w:rPr>
        <w:t>（八）贯彻党和国家的教育方针，关心研究生的成长，定期与学生沟通，深入了解情况，引导研究生树立严谨的治学态度和崇高的敬业精神；协助学校有关部门做好学生的管理工作；</w:t>
      </w:r>
    </w:p>
    <w:p w:rsidR="00B84F81" w:rsidRDefault="00B84F81" w:rsidP="00B84F81">
      <w:pPr>
        <w:pStyle w:val="cjk"/>
        <w:spacing w:before="0" w:beforeAutospacing="0" w:after="0" w:afterAutospacing="0" w:line="315" w:lineRule="atLeast"/>
        <w:ind w:firstLine="482"/>
      </w:pPr>
      <w:r>
        <w:rPr>
          <w:rFonts w:hint="eastAsia"/>
        </w:rPr>
        <w:t>（九）研究、总结研究生教育和学位工作的规律和经验，提出改进意见和建议，完善培养措施和方法，保证研究生教育和学位工作质量；</w:t>
      </w:r>
    </w:p>
    <w:p w:rsidR="00B84F81" w:rsidRDefault="00B84F81" w:rsidP="00B84F81">
      <w:pPr>
        <w:pStyle w:val="cjk"/>
        <w:spacing w:before="0" w:beforeAutospacing="0" w:after="0" w:afterAutospacing="0" w:line="315" w:lineRule="atLeast"/>
        <w:ind w:firstLine="482"/>
      </w:pPr>
      <w:r>
        <w:rPr>
          <w:rFonts w:hint="eastAsia"/>
        </w:rPr>
        <w:t>（十）履行国家和学校规定的其他职责。</w:t>
      </w:r>
    </w:p>
    <w:p w:rsidR="00B84F81" w:rsidRDefault="00B84F81" w:rsidP="00B84F81">
      <w:pPr>
        <w:pStyle w:val="cjk"/>
        <w:spacing w:before="0" w:beforeAutospacing="0" w:after="0" w:afterAutospacing="0" w:line="315" w:lineRule="atLeast"/>
        <w:jc w:val="center"/>
      </w:pPr>
    </w:p>
    <w:p w:rsidR="00B84F81" w:rsidRDefault="00B84F81" w:rsidP="00B84F81">
      <w:pPr>
        <w:pStyle w:val="cjk"/>
        <w:spacing w:before="0" w:beforeAutospacing="0" w:after="0" w:afterAutospacing="0" w:line="315" w:lineRule="atLeast"/>
        <w:jc w:val="center"/>
      </w:pPr>
      <w:r>
        <w:rPr>
          <w:rStyle w:val="a6"/>
          <w:rFonts w:hint="eastAsia"/>
        </w:rPr>
        <w:t>第五章  研究生导师的管理、考核与培训</w:t>
      </w:r>
    </w:p>
    <w:p w:rsidR="00B84F81" w:rsidRDefault="00B84F81" w:rsidP="00B84F81">
      <w:pPr>
        <w:pStyle w:val="cjk"/>
        <w:spacing w:before="0" w:beforeAutospacing="0" w:after="0" w:afterAutospacing="0" w:line="315" w:lineRule="atLeast"/>
        <w:ind w:firstLine="482"/>
      </w:pPr>
      <w:r>
        <w:rPr>
          <w:rFonts w:hint="eastAsia"/>
        </w:rPr>
        <w:t>第八条  研究生导师指导研究生人数原则上每届不超过3人，研究生导师确定后一般不予更换。若遇特殊情况，经本专业导师组商议，可适当放宽研究生导师指导研究生的人数限制，报研究生处备案。</w:t>
      </w:r>
    </w:p>
    <w:p w:rsidR="00B84F81" w:rsidRDefault="00B84F81" w:rsidP="00B84F81">
      <w:pPr>
        <w:pStyle w:val="cjk"/>
        <w:spacing w:before="0" w:beforeAutospacing="0" w:after="0" w:afterAutospacing="0" w:line="315" w:lineRule="atLeast"/>
        <w:ind w:firstLine="482"/>
      </w:pPr>
      <w:r>
        <w:rPr>
          <w:rFonts w:hint="eastAsia"/>
        </w:rPr>
        <w:t>第九条  研究生导师的带</w:t>
      </w:r>
      <w:proofErr w:type="gramStart"/>
      <w:r>
        <w:rPr>
          <w:rFonts w:hint="eastAsia"/>
        </w:rPr>
        <w:t>教指导费按照</w:t>
      </w:r>
      <w:proofErr w:type="gramEnd"/>
      <w:r>
        <w:rPr>
          <w:rFonts w:hint="eastAsia"/>
        </w:rPr>
        <w:t>每带教一个研究生每月不低于100元的标准发放，每年发放十个月。</w:t>
      </w:r>
    </w:p>
    <w:p w:rsidR="00B84F81" w:rsidRDefault="00B84F81" w:rsidP="00B84F81">
      <w:pPr>
        <w:pStyle w:val="cjk"/>
        <w:spacing w:before="0" w:beforeAutospacing="0" w:after="0" w:afterAutospacing="0" w:line="315" w:lineRule="atLeast"/>
        <w:ind w:firstLine="482"/>
      </w:pPr>
      <w:r>
        <w:rPr>
          <w:rFonts w:hint="eastAsia"/>
        </w:rPr>
        <w:t>第十条  研究生导师指导学生采取集体指导与个别指导相结合的工作方式，每学期开学、期中、期末各对学生进行一次集中指导，每月对每个学生的指导不少于一次。指导可采用接待、座谈、电话联系、网上咨询等多种形式进行，研究生导师应做好指导工作记录。</w:t>
      </w:r>
    </w:p>
    <w:p w:rsidR="00B84F81" w:rsidRDefault="00B84F81" w:rsidP="00B84F81">
      <w:pPr>
        <w:pStyle w:val="cjk"/>
        <w:spacing w:before="0" w:beforeAutospacing="0" w:after="0" w:afterAutospacing="0" w:line="315" w:lineRule="atLeast"/>
        <w:ind w:firstLine="482"/>
      </w:pPr>
      <w:r>
        <w:rPr>
          <w:rFonts w:hint="eastAsia"/>
        </w:rPr>
        <w:t>第十一条  研究生导师指导研究生论文</w:t>
      </w:r>
      <w:proofErr w:type="gramStart"/>
      <w:r>
        <w:rPr>
          <w:rFonts w:hint="eastAsia"/>
        </w:rPr>
        <w:t>的盲审和</w:t>
      </w:r>
      <w:proofErr w:type="gramEnd"/>
      <w:r>
        <w:rPr>
          <w:rFonts w:hint="eastAsia"/>
        </w:rPr>
        <w:t>抽检通过率应达到上海市学位办相关要求。</w:t>
      </w:r>
    </w:p>
    <w:p w:rsidR="00B84F81" w:rsidRDefault="00B84F81" w:rsidP="00B84F81">
      <w:pPr>
        <w:pStyle w:val="cjk"/>
        <w:spacing w:before="0" w:beforeAutospacing="0" w:after="0" w:afterAutospacing="0" w:line="315" w:lineRule="atLeast"/>
        <w:ind w:firstLine="482"/>
      </w:pPr>
      <w:r>
        <w:rPr>
          <w:rFonts w:hint="eastAsia"/>
        </w:rPr>
        <w:t>第十二条  研究生导师应积极致力于探索、研究研究生课程体系化建设与教育教学方法的改革。有突出成绩或取得实效者，学校予以奖励。</w:t>
      </w:r>
    </w:p>
    <w:p w:rsidR="00B84F81" w:rsidRDefault="00B84F81" w:rsidP="00B84F81">
      <w:pPr>
        <w:pStyle w:val="cjk"/>
        <w:spacing w:before="0" w:beforeAutospacing="0" w:after="0" w:afterAutospacing="0" w:line="315" w:lineRule="atLeast"/>
        <w:ind w:firstLine="482"/>
      </w:pPr>
      <w:r>
        <w:rPr>
          <w:rFonts w:hint="eastAsia"/>
        </w:rPr>
        <w:t>第十三条  研究生处负责对研究生导师工作进行考核，每学年考核一次。考核采取导师自评、学生评议、研究生处考评相结合的方式进行。学校对工作业绩突出的研究生导师给予表彰奖励。对考核不合格的研究生导师，由本人在规定时间内予以整改，整改未达到要求的，两年内不予聘任。</w:t>
      </w:r>
    </w:p>
    <w:p w:rsidR="00B84F81" w:rsidRDefault="00B84F81" w:rsidP="00B84F81">
      <w:pPr>
        <w:pStyle w:val="cjk"/>
        <w:spacing w:before="0" w:beforeAutospacing="0" w:after="0" w:afterAutospacing="0" w:line="315" w:lineRule="atLeast"/>
        <w:ind w:firstLine="482"/>
      </w:pPr>
      <w:r>
        <w:rPr>
          <w:rFonts w:hint="eastAsia"/>
        </w:rPr>
        <w:t>第十四条  研究生导师出现下列情况之一，暂停招生或酌情减少招生名额：</w:t>
      </w:r>
    </w:p>
    <w:p w:rsidR="00B84F81" w:rsidRDefault="00B84F81" w:rsidP="00B84F81">
      <w:pPr>
        <w:pStyle w:val="cjk"/>
        <w:spacing w:before="0" w:beforeAutospacing="0" w:after="0" w:afterAutospacing="0" w:line="315" w:lineRule="atLeast"/>
        <w:ind w:firstLine="482"/>
      </w:pPr>
      <w:r>
        <w:rPr>
          <w:rFonts w:hint="eastAsia"/>
        </w:rPr>
        <w:t>（一）在每学年第一学期结束前对本专业研究生导师进行的任职资格复查中，被确认不履行导师职责、难以保证培养质量者；</w:t>
      </w:r>
    </w:p>
    <w:p w:rsidR="00B84F81" w:rsidRDefault="00B84F81" w:rsidP="00B84F81">
      <w:pPr>
        <w:pStyle w:val="cjk"/>
        <w:spacing w:before="0" w:beforeAutospacing="0" w:after="0" w:afterAutospacing="0" w:line="315" w:lineRule="atLeast"/>
        <w:ind w:firstLine="482"/>
      </w:pPr>
      <w:r>
        <w:rPr>
          <w:rFonts w:hint="eastAsia"/>
        </w:rPr>
        <w:t>（二）连续三年没有明确的相对稳定的研究方向，且没有足够的指导研究生所需的科研经费的；</w:t>
      </w:r>
    </w:p>
    <w:p w:rsidR="00B84F81" w:rsidRDefault="00B84F81" w:rsidP="00B84F81">
      <w:pPr>
        <w:pStyle w:val="cjk"/>
        <w:spacing w:before="0" w:beforeAutospacing="0" w:after="0" w:afterAutospacing="0" w:line="315" w:lineRule="atLeast"/>
        <w:ind w:firstLine="482"/>
      </w:pPr>
      <w:r>
        <w:rPr>
          <w:rFonts w:hint="eastAsia"/>
        </w:rPr>
        <w:t>（三）近三年来没有通过我校科研工作量考核的；</w:t>
      </w:r>
    </w:p>
    <w:p w:rsidR="00B84F81" w:rsidRDefault="00B84F81" w:rsidP="00B84F81">
      <w:pPr>
        <w:pStyle w:val="cjk"/>
        <w:spacing w:before="0" w:beforeAutospacing="0" w:after="0" w:afterAutospacing="0" w:line="315" w:lineRule="atLeast"/>
        <w:ind w:firstLine="482"/>
      </w:pPr>
      <w:r>
        <w:rPr>
          <w:rFonts w:hint="eastAsia"/>
        </w:rPr>
        <w:t>（四）近三年来未取得较高水平的科研成果、没有公开出版的著作或未在国内外刊物和专业学术会议上发表过学术论文的；</w:t>
      </w:r>
    </w:p>
    <w:p w:rsidR="00B84F81" w:rsidRDefault="00B84F81" w:rsidP="00B84F81">
      <w:pPr>
        <w:pStyle w:val="cjk"/>
        <w:spacing w:before="0" w:beforeAutospacing="0" w:after="0" w:afterAutospacing="0" w:line="315" w:lineRule="atLeast"/>
        <w:ind w:firstLine="482"/>
      </w:pPr>
      <w:r>
        <w:rPr>
          <w:rFonts w:hint="eastAsia"/>
        </w:rPr>
        <w:t>（五）没有足够的时间和精力指导研究生的课程学习和科研论文工作的；</w:t>
      </w:r>
    </w:p>
    <w:p w:rsidR="00B84F81" w:rsidRDefault="00B84F81" w:rsidP="00B84F81">
      <w:pPr>
        <w:pStyle w:val="cjk"/>
        <w:spacing w:before="0" w:beforeAutospacing="0" w:after="0" w:afterAutospacing="0" w:line="315" w:lineRule="atLeast"/>
        <w:ind w:firstLine="482"/>
      </w:pPr>
      <w:r>
        <w:rPr>
          <w:rFonts w:hint="eastAsia"/>
        </w:rPr>
        <w:t>（六）不能胜任导师职责要求，拒绝或拖延学校下达的相关培养工作和任务，造成一定负面后果的；</w:t>
      </w:r>
    </w:p>
    <w:p w:rsidR="00B84F81" w:rsidRDefault="00B84F81" w:rsidP="00B84F81">
      <w:pPr>
        <w:pStyle w:val="cjk"/>
        <w:spacing w:before="0" w:beforeAutospacing="0" w:after="0" w:afterAutospacing="0" w:line="315" w:lineRule="atLeast"/>
        <w:ind w:firstLine="482"/>
      </w:pPr>
      <w:r>
        <w:rPr>
          <w:rFonts w:hint="eastAsia"/>
        </w:rPr>
        <w:t>（七）违反国家有关法律法规或学校有关规定、经校长办公会议研究认定不宜继续担任研究生导师的。</w:t>
      </w:r>
    </w:p>
    <w:p w:rsidR="00B84F81" w:rsidRDefault="00B84F81" w:rsidP="00B84F81">
      <w:pPr>
        <w:pStyle w:val="cjk"/>
        <w:spacing w:before="0" w:beforeAutospacing="0" w:after="0" w:afterAutospacing="0" w:line="315" w:lineRule="atLeast"/>
        <w:ind w:firstLine="482"/>
      </w:pPr>
      <w:r>
        <w:rPr>
          <w:rFonts w:hint="eastAsia"/>
        </w:rPr>
        <w:t>第十五条  研究生导师有下列情况之一需要取消资格的，由学校学位评定委员会审议、签署意见并核准：</w:t>
      </w:r>
    </w:p>
    <w:p w:rsidR="00B84F81" w:rsidRDefault="00B84F81" w:rsidP="00B84F81">
      <w:pPr>
        <w:pStyle w:val="cjk"/>
        <w:spacing w:before="0" w:beforeAutospacing="0" w:after="0" w:afterAutospacing="0" w:line="315" w:lineRule="atLeast"/>
        <w:ind w:firstLine="482"/>
      </w:pPr>
      <w:r>
        <w:rPr>
          <w:rFonts w:hint="eastAsia"/>
        </w:rPr>
        <w:t>（一）被学校学位评定委员会解除聘任资格的；</w:t>
      </w:r>
    </w:p>
    <w:p w:rsidR="00B84F81" w:rsidRDefault="00B84F81" w:rsidP="00B84F81">
      <w:pPr>
        <w:pStyle w:val="cjk"/>
        <w:spacing w:before="0" w:beforeAutospacing="0" w:after="0" w:afterAutospacing="0" w:line="315" w:lineRule="atLeast"/>
        <w:ind w:firstLine="482"/>
      </w:pPr>
      <w:r>
        <w:rPr>
          <w:rFonts w:hint="eastAsia"/>
        </w:rPr>
        <w:lastRenderedPageBreak/>
        <w:t>（二）审核不合格的；</w:t>
      </w:r>
    </w:p>
    <w:p w:rsidR="00B84F81" w:rsidRDefault="00B84F81" w:rsidP="00B84F81">
      <w:pPr>
        <w:pStyle w:val="cjk"/>
        <w:spacing w:before="0" w:beforeAutospacing="0" w:after="0" w:afterAutospacing="0" w:line="315" w:lineRule="atLeast"/>
        <w:ind w:firstLine="482"/>
      </w:pPr>
      <w:r>
        <w:rPr>
          <w:rFonts w:hint="eastAsia"/>
        </w:rPr>
        <w:t>（三）不能履行实际指导研究生职责持续一年（含一年）以上的；</w:t>
      </w:r>
    </w:p>
    <w:p w:rsidR="00B84F81" w:rsidRDefault="00B84F81" w:rsidP="00B84F81">
      <w:pPr>
        <w:pStyle w:val="cjk"/>
        <w:spacing w:before="0" w:beforeAutospacing="0" w:after="0" w:afterAutospacing="0" w:line="315" w:lineRule="atLeast"/>
        <w:ind w:firstLine="482"/>
      </w:pPr>
      <w:r>
        <w:rPr>
          <w:rFonts w:hint="eastAsia"/>
        </w:rPr>
        <w:t>（四）无正当理由拒绝履行研究生导师职责的；</w:t>
      </w:r>
    </w:p>
    <w:p w:rsidR="00B84F81" w:rsidRDefault="00B84F81" w:rsidP="00B84F81">
      <w:pPr>
        <w:pStyle w:val="cjk"/>
        <w:spacing w:before="0" w:beforeAutospacing="0" w:after="0" w:afterAutospacing="0" w:line="315" w:lineRule="atLeast"/>
        <w:ind w:firstLine="482"/>
      </w:pPr>
      <w:r>
        <w:rPr>
          <w:rFonts w:hint="eastAsia"/>
        </w:rPr>
        <w:t>（五）严重违反国家有关法律法规或学校有关规定的；</w:t>
      </w:r>
    </w:p>
    <w:p w:rsidR="00B84F81" w:rsidRDefault="00B84F81" w:rsidP="00B84F81">
      <w:pPr>
        <w:pStyle w:val="cjk"/>
        <w:spacing w:before="0" w:beforeAutospacing="0" w:after="0" w:afterAutospacing="0" w:line="315" w:lineRule="atLeast"/>
        <w:ind w:firstLine="482"/>
      </w:pPr>
      <w:r>
        <w:rPr>
          <w:rFonts w:hint="eastAsia"/>
        </w:rPr>
        <w:t>（六）有国家和学校规定的其他情况的。</w:t>
      </w:r>
    </w:p>
    <w:p w:rsidR="00B84F81" w:rsidRDefault="00B84F81" w:rsidP="00B84F81">
      <w:pPr>
        <w:pStyle w:val="cjk"/>
        <w:spacing w:before="0" w:beforeAutospacing="0" w:after="0" w:afterAutospacing="0" w:line="315" w:lineRule="atLeast"/>
        <w:ind w:firstLine="482"/>
      </w:pPr>
      <w:r>
        <w:rPr>
          <w:rFonts w:hint="eastAsia"/>
        </w:rPr>
        <w:t>第十六条  研究生导师被取消资格后，应向本专业承接其工作的导师完整交接培养工作。</w:t>
      </w:r>
    </w:p>
    <w:p w:rsidR="00B84F81" w:rsidRDefault="00B84F81" w:rsidP="00B84F81">
      <w:pPr>
        <w:pStyle w:val="cjk"/>
        <w:spacing w:before="0" w:beforeAutospacing="0" w:after="0" w:afterAutospacing="0" w:line="315" w:lineRule="atLeast"/>
        <w:ind w:firstLine="482"/>
      </w:pPr>
      <w:r>
        <w:rPr>
          <w:rFonts w:hint="eastAsia"/>
        </w:rPr>
        <w:t>第十七条  研究生导师因个人原因不愿继续履行职责的，可提出辞去该工作的请求，经学校学位评定委员会同意并批准后，办理培养工作移交手续。</w:t>
      </w:r>
    </w:p>
    <w:p w:rsidR="00B84F81" w:rsidRDefault="00B84F81" w:rsidP="00B84F81">
      <w:pPr>
        <w:pStyle w:val="cjk"/>
        <w:spacing w:before="0" w:beforeAutospacing="0" w:after="0" w:afterAutospacing="0" w:line="315" w:lineRule="atLeast"/>
        <w:ind w:firstLine="482"/>
      </w:pPr>
      <w:r>
        <w:rPr>
          <w:rFonts w:hint="eastAsia"/>
        </w:rPr>
        <w:t>为全面提高研究生导师的综合素质，研究生处定期对研究生导师进行研究生基础教育教学方法和课程建设等方面的培训。</w:t>
      </w:r>
    </w:p>
    <w:p w:rsidR="00B84F81" w:rsidRDefault="00B84F81" w:rsidP="00B84F81">
      <w:pPr>
        <w:pStyle w:val="cjk"/>
        <w:spacing w:before="0" w:beforeAutospacing="0" w:after="0" w:afterAutospacing="0" w:line="315" w:lineRule="atLeast"/>
        <w:ind w:firstLine="482"/>
      </w:pPr>
    </w:p>
    <w:p w:rsidR="00B84F81" w:rsidRDefault="00B84F81" w:rsidP="00B84F81">
      <w:pPr>
        <w:pStyle w:val="cjk"/>
        <w:spacing w:before="0" w:beforeAutospacing="0" w:after="0" w:afterAutospacing="0" w:line="315" w:lineRule="atLeast"/>
        <w:jc w:val="center"/>
      </w:pPr>
      <w:r>
        <w:rPr>
          <w:rStyle w:val="a6"/>
          <w:rFonts w:hint="eastAsia"/>
        </w:rPr>
        <w:t>第六章  研究生教学教师管理</w:t>
      </w:r>
    </w:p>
    <w:p w:rsidR="00B84F81" w:rsidRDefault="00B84F81" w:rsidP="00B84F81">
      <w:pPr>
        <w:pStyle w:val="cjk"/>
        <w:spacing w:before="0" w:beforeAutospacing="0" w:after="0" w:afterAutospacing="0" w:line="315" w:lineRule="atLeast"/>
        <w:ind w:firstLine="482"/>
      </w:pPr>
      <w:r>
        <w:rPr>
          <w:rFonts w:hint="eastAsia"/>
        </w:rPr>
        <w:t>第十八条  研究生教学工作应当贯彻立德树人的根本任务，坚持教学工作的政治引领，培育和</w:t>
      </w:r>
      <w:proofErr w:type="gramStart"/>
      <w:r>
        <w:rPr>
          <w:rFonts w:hint="eastAsia"/>
        </w:rPr>
        <w:t>践行</w:t>
      </w:r>
      <w:proofErr w:type="gramEnd"/>
      <w:r>
        <w:rPr>
          <w:rFonts w:hint="eastAsia"/>
        </w:rPr>
        <w:t>社会主义核心价值观，培养研究生的社会责任感、科学精神、创新能力和实践能力，不断提升研究生教学对培养高质量复合型专业人才的内在推动作用。</w:t>
      </w:r>
    </w:p>
    <w:p w:rsidR="00B84F81" w:rsidRDefault="00B84F81" w:rsidP="00B84F81">
      <w:pPr>
        <w:pStyle w:val="cjk"/>
        <w:spacing w:before="0" w:beforeAutospacing="0" w:after="0" w:afterAutospacing="0" w:line="315" w:lineRule="atLeast"/>
        <w:ind w:firstLine="482"/>
      </w:pPr>
      <w:r>
        <w:rPr>
          <w:rFonts w:hint="eastAsia"/>
        </w:rPr>
        <w:t>第十九条  研究生教学工作按照学校两级管理改革要求，实行校、院两级管理。研究生处作为全校研究生课程教学管理的职能部门，负责研究生教学的宏观管理及研究生公共课的协调和管理，并组织各类研究生教学工作的监督、检查和评估工作。各有关学院作为研究生教学的具体实施单位，负责本学院有关课程、阶段的研究生教学与培养工作。</w:t>
      </w:r>
    </w:p>
    <w:p w:rsidR="00B84F81" w:rsidRDefault="00B84F81" w:rsidP="00B84F81">
      <w:pPr>
        <w:pStyle w:val="cjk"/>
        <w:spacing w:before="0" w:beforeAutospacing="0" w:after="0" w:afterAutospacing="0" w:line="315" w:lineRule="atLeast"/>
        <w:ind w:firstLine="482"/>
      </w:pPr>
      <w:r>
        <w:rPr>
          <w:rFonts w:hint="eastAsia"/>
        </w:rPr>
        <w:t>第二十条  研究生课程的教学任务应由教学、科研经验丰富的高级职称教师承担。少数师资力量薄弱或性质特殊的课程，经学位点负责人同意、研究生工作主管部门审批，可由教学效果好、具有博士学位的讲师承担。</w:t>
      </w:r>
    </w:p>
    <w:p w:rsidR="00B84F81" w:rsidRDefault="00B84F81" w:rsidP="00B84F81">
      <w:pPr>
        <w:pStyle w:val="cjk"/>
        <w:spacing w:before="0" w:beforeAutospacing="0" w:after="0" w:afterAutospacing="0" w:line="315" w:lineRule="atLeast"/>
        <w:ind w:firstLine="482"/>
      </w:pPr>
      <w:r>
        <w:rPr>
          <w:rFonts w:hint="eastAsia"/>
        </w:rPr>
        <w:t>研究生教学教师应保持优良的师德师风和规范的教学行为，以身作则、为人师表，行为示范、语言规范，举止文明、衣着得体，品行端正、作风正派、关心学生。</w:t>
      </w:r>
    </w:p>
    <w:p w:rsidR="00B84F81" w:rsidRDefault="00B84F81" w:rsidP="00B84F81">
      <w:pPr>
        <w:pStyle w:val="cjk"/>
        <w:spacing w:before="0" w:beforeAutospacing="0" w:after="0" w:afterAutospacing="0" w:line="315" w:lineRule="atLeast"/>
        <w:ind w:firstLine="482"/>
      </w:pPr>
      <w:r>
        <w:rPr>
          <w:rFonts w:hint="eastAsia"/>
        </w:rPr>
        <w:t>第二十一条  研究生教学内容应当遵守宪法与法律规定，不得违背党的路线方针政策、不得有悖社会公德。</w:t>
      </w:r>
    </w:p>
    <w:p w:rsidR="00B84F81" w:rsidRDefault="00B84F81" w:rsidP="00B84F81">
      <w:pPr>
        <w:pStyle w:val="cjk"/>
        <w:spacing w:before="0" w:beforeAutospacing="0" w:after="0" w:afterAutospacing="0" w:line="315" w:lineRule="atLeast"/>
        <w:ind w:firstLine="482"/>
      </w:pPr>
      <w:r>
        <w:rPr>
          <w:rFonts w:hint="eastAsia"/>
        </w:rPr>
        <w:t>研究生教学过程应严格按照学校各项管理规定和要求，改善教学方法、创新教学模式、提高教学质量，研究生教学过程中任课教师讲授或主导内容（时间）不得少于全部教学内容（时间）的80%。研究生教学的其他规范要求参照《上海政法学院研究生课程教学管理办法》执行。</w:t>
      </w:r>
    </w:p>
    <w:p w:rsidR="00B84F81" w:rsidRDefault="00B84F81" w:rsidP="00B84F81">
      <w:pPr>
        <w:pStyle w:val="cjk"/>
        <w:spacing w:before="0" w:beforeAutospacing="0" w:after="0" w:afterAutospacing="0" w:line="315" w:lineRule="atLeast"/>
        <w:ind w:firstLine="482"/>
      </w:pPr>
      <w:r>
        <w:rPr>
          <w:rFonts w:hint="eastAsia"/>
        </w:rPr>
        <w:t>第二十二条  研究生课程的教学工作量按照与我校本科教学工作量1:1.5的系数比例进行计算，纳入当年度教师岗位年度考核。承担研究生课程的有关学院统计后报研究生处复核，研究生处将复核结果报学校人事部门汇总。</w:t>
      </w:r>
    </w:p>
    <w:p w:rsidR="00B84F81" w:rsidRDefault="00B84F81" w:rsidP="00B84F81">
      <w:pPr>
        <w:pStyle w:val="cjk"/>
        <w:spacing w:before="0" w:beforeAutospacing="0" w:after="0" w:afterAutospacing="0" w:line="315" w:lineRule="atLeast"/>
        <w:ind w:firstLine="482"/>
      </w:pPr>
      <w:r>
        <w:rPr>
          <w:rFonts w:hint="eastAsia"/>
        </w:rPr>
        <w:t>第二十三条  研究生处应会同学校有关部门，加强对研究生教学过程的监督、检查、评估，定期听取研究生教学教师与研究生的意见建议。对违反研究生教学管理规范的现象，情节轻微的应予以批评教育、敦促改正，情节严重的应根据有关规定加以约束和惩戒，有关监督处理结果作为下一年度教师承担研究生课程的主要依据。</w:t>
      </w:r>
    </w:p>
    <w:p w:rsidR="00B84F81" w:rsidRDefault="00B84F81" w:rsidP="00B84F81">
      <w:pPr>
        <w:pStyle w:val="cjk"/>
        <w:spacing w:before="0" w:beforeAutospacing="0" w:after="0" w:afterAutospacing="0" w:line="315" w:lineRule="atLeast"/>
        <w:ind w:firstLine="482"/>
      </w:pPr>
    </w:p>
    <w:p w:rsidR="00B84F81" w:rsidRDefault="00B84F81" w:rsidP="00B84F81">
      <w:pPr>
        <w:pStyle w:val="cjk"/>
        <w:spacing w:before="0" w:beforeAutospacing="0" w:after="0" w:afterAutospacing="0" w:line="315" w:lineRule="atLeast"/>
        <w:jc w:val="center"/>
      </w:pPr>
      <w:r>
        <w:rPr>
          <w:rStyle w:val="a6"/>
          <w:rFonts w:hint="eastAsia"/>
        </w:rPr>
        <w:t>第七章  其他事项</w:t>
      </w:r>
    </w:p>
    <w:p w:rsidR="00B84F81" w:rsidRDefault="00B84F81" w:rsidP="00B84F81">
      <w:pPr>
        <w:pStyle w:val="cjk"/>
        <w:spacing w:before="0" w:beforeAutospacing="0" w:after="0" w:afterAutospacing="0" w:line="315" w:lineRule="atLeast"/>
        <w:ind w:firstLine="482"/>
      </w:pPr>
      <w:r>
        <w:rPr>
          <w:rFonts w:hint="eastAsia"/>
        </w:rPr>
        <w:lastRenderedPageBreak/>
        <w:t>第二十四条  本办法自2020年1月1日起施行，《上海政法学院硕士研究生导师管理暂行办法》（沪政院</w:t>
      </w:r>
      <w:proofErr w:type="gramStart"/>
      <w:r>
        <w:rPr>
          <w:rFonts w:hint="eastAsia"/>
        </w:rPr>
        <w:t>研</w:t>
      </w:r>
      <w:proofErr w:type="gramEnd"/>
      <w:r>
        <w:rPr>
          <w:rFonts w:hint="eastAsia"/>
        </w:rPr>
        <w:t>〔2015〕300号）不再施行。以往有关规定与本办法不一致的，以本办法为准。</w:t>
      </w:r>
    </w:p>
    <w:p w:rsidR="00B84F81" w:rsidRDefault="00B84F81" w:rsidP="00B84F81">
      <w:pPr>
        <w:pStyle w:val="cjk"/>
        <w:spacing w:before="0" w:beforeAutospacing="0" w:after="0" w:afterAutospacing="0" w:line="315" w:lineRule="atLeast"/>
        <w:ind w:firstLine="482"/>
      </w:pPr>
      <w:r>
        <w:rPr>
          <w:rFonts w:hint="eastAsia"/>
        </w:rPr>
        <w:t>第二十五条  本办法由研究生处负责解释。</w:t>
      </w:r>
    </w:p>
    <w:p w:rsidR="00E90DFD" w:rsidRPr="00B84F81" w:rsidRDefault="00E90DFD"/>
    <w:sectPr w:rsidR="00E90DFD" w:rsidRPr="00B84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BF" w:rsidRDefault="008025BF" w:rsidP="00B84F81">
      <w:r>
        <w:separator/>
      </w:r>
    </w:p>
  </w:endnote>
  <w:endnote w:type="continuationSeparator" w:id="0">
    <w:p w:rsidR="008025BF" w:rsidRDefault="008025BF" w:rsidP="00B8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BF" w:rsidRDefault="008025BF" w:rsidP="00B84F81">
      <w:r>
        <w:separator/>
      </w:r>
    </w:p>
  </w:footnote>
  <w:footnote w:type="continuationSeparator" w:id="0">
    <w:p w:rsidR="008025BF" w:rsidRDefault="008025BF" w:rsidP="00B84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35"/>
    <w:rsid w:val="008025BF"/>
    <w:rsid w:val="00AE49C8"/>
    <w:rsid w:val="00B84F81"/>
    <w:rsid w:val="00E90DFD"/>
    <w:rsid w:val="00F0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C8"/>
    <w:pPr>
      <w:widowControl w:val="0"/>
      <w:jc w:val="both"/>
    </w:pPr>
  </w:style>
  <w:style w:type="paragraph" w:styleId="1">
    <w:name w:val="heading 1"/>
    <w:basedOn w:val="a"/>
    <w:next w:val="a"/>
    <w:link w:val="1Char"/>
    <w:uiPriority w:val="9"/>
    <w:qFormat/>
    <w:rsid w:val="00AE49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49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49C8"/>
    <w:rPr>
      <w:b/>
      <w:bCs/>
      <w:kern w:val="44"/>
      <w:sz w:val="44"/>
      <w:szCs w:val="44"/>
    </w:rPr>
  </w:style>
  <w:style w:type="character" w:customStyle="1" w:styleId="2Char">
    <w:name w:val="标题 2 Char"/>
    <w:basedOn w:val="a0"/>
    <w:link w:val="2"/>
    <w:uiPriority w:val="9"/>
    <w:rsid w:val="00AE49C8"/>
    <w:rPr>
      <w:rFonts w:asciiTheme="majorHAnsi" w:eastAsiaTheme="majorEastAsia" w:hAnsiTheme="majorHAnsi" w:cstheme="majorBidi"/>
      <w:b/>
      <w:bCs/>
      <w:sz w:val="32"/>
      <w:szCs w:val="32"/>
    </w:rPr>
  </w:style>
  <w:style w:type="paragraph" w:styleId="a3">
    <w:name w:val="List Paragraph"/>
    <w:basedOn w:val="a"/>
    <w:uiPriority w:val="34"/>
    <w:qFormat/>
    <w:rsid w:val="00AE49C8"/>
    <w:pPr>
      <w:ind w:firstLineChars="200" w:firstLine="420"/>
    </w:pPr>
  </w:style>
  <w:style w:type="paragraph" w:styleId="a4">
    <w:name w:val="header"/>
    <w:basedOn w:val="a"/>
    <w:link w:val="Char"/>
    <w:uiPriority w:val="99"/>
    <w:unhideWhenUsed/>
    <w:rsid w:val="00B84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4F81"/>
    <w:rPr>
      <w:sz w:val="18"/>
      <w:szCs w:val="18"/>
    </w:rPr>
  </w:style>
  <w:style w:type="paragraph" w:styleId="a5">
    <w:name w:val="footer"/>
    <w:basedOn w:val="a"/>
    <w:link w:val="Char0"/>
    <w:uiPriority w:val="99"/>
    <w:unhideWhenUsed/>
    <w:rsid w:val="00B84F81"/>
    <w:pPr>
      <w:tabs>
        <w:tab w:val="center" w:pos="4153"/>
        <w:tab w:val="right" w:pos="8306"/>
      </w:tabs>
      <w:snapToGrid w:val="0"/>
      <w:jc w:val="left"/>
    </w:pPr>
    <w:rPr>
      <w:sz w:val="18"/>
      <w:szCs w:val="18"/>
    </w:rPr>
  </w:style>
  <w:style w:type="character" w:customStyle="1" w:styleId="Char0">
    <w:name w:val="页脚 Char"/>
    <w:basedOn w:val="a0"/>
    <w:link w:val="a5"/>
    <w:uiPriority w:val="99"/>
    <w:rsid w:val="00B84F81"/>
    <w:rPr>
      <w:sz w:val="18"/>
      <w:szCs w:val="18"/>
    </w:rPr>
  </w:style>
  <w:style w:type="paragraph" w:customStyle="1" w:styleId="cjk">
    <w:name w:val="cjk"/>
    <w:basedOn w:val="a"/>
    <w:rsid w:val="00B84F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4F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C8"/>
    <w:pPr>
      <w:widowControl w:val="0"/>
      <w:jc w:val="both"/>
    </w:pPr>
  </w:style>
  <w:style w:type="paragraph" w:styleId="1">
    <w:name w:val="heading 1"/>
    <w:basedOn w:val="a"/>
    <w:next w:val="a"/>
    <w:link w:val="1Char"/>
    <w:uiPriority w:val="9"/>
    <w:qFormat/>
    <w:rsid w:val="00AE49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E49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49C8"/>
    <w:rPr>
      <w:b/>
      <w:bCs/>
      <w:kern w:val="44"/>
      <w:sz w:val="44"/>
      <w:szCs w:val="44"/>
    </w:rPr>
  </w:style>
  <w:style w:type="character" w:customStyle="1" w:styleId="2Char">
    <w:name w:val="标题 2 Char"/>
    <w:basedOn w:val="a0"/>
    <w:link w:val="2"/>
    <w:uiPriority w:val="9"/>
    <w:rsid w:val="00AE49C8"/>
    <w:rPr>
      <w:rFonts w:asciiTheme="majorHAnsi" w:eastAsiaTheme="majorEastAsia" w:hAnsiTheme="majorHAnsi" w:cstheme="majorBidi"/>
      <w:b/>
      <w:bCs/>
      <w:sz w:val="32"/>
      <w:szCs w:val="32"/>
    </w:rPr>
  </w:style>
  <w:style w:type="paragraph" w:styleId="a3">
    <w:name w:val="List Paragraph"/>
    <w:basedOn w:val="a"/>
    <w:uiPriority w:val="34"/>
    <w:qFormat/>
    <w:rsid w:val="00AE49C8"/>
    <w:pPr>
      <w:ind w:firstLineChars="200" w:firstLine="420"/>
    </w:pPr>
  </w:style>
  <w:style w:type="paragraph" w:styleId="a4">
    <w:name w:val="header"/>
    <w:basedOn w:val="a"/>
    <w:link w:val="Char"/>
    <w:uiPriority w:val="99"/>
    <w:unhideWhenUsed/>
    <w:rsid w:val="00B84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4F81"/>
    <w:rPr>
      <w:sz w:val="18"/>
      <w:szCs w:val="18"/>
    </w:rPr>
  </w:style>
  <w:style w:type="paragraph" w:styleId="a5">
    <w:name w:val="footer"/>
    <w:basedOn w:val="a"/>
    <w:link w:val="Char0"/>
    <w:uiPriority w:val="99"/>
    <w:unhideWhenUsed/>
    <w:rsid w:val="00B84F81"/>
    <w:pPr>
      <w:tabs>
        <w:tab w:val="center" w:pos="4153"/>
        <w:tab w:val="right" w:pos="8306"/>
      </w:tabs>
      <w:snapToGrid w:val="0"/>
      <w:jc w:val="left"/>
    </w:pPr>
    <w:rPr>
      <w:sz w:val="18"/>
      <w:szCs w:val="18"/>
    </w:rPr>
  </w:style>
  <w:style w:type="character" w:customStyle="1" w:styleId="Char0">
    <w:name w:val="页脚 Char"/>
    <w:basedOn w:val="a0"/>
    <w:link w:val="a5"/>
    <w:uiPriority w:val="99"/>
    <w:rsid w:val="00B84F81"/>
    <w:rPr>
      <w:sz w:val="18"/>
      <w:szCs w:val="18"/>
    </w:rPr>
  </w:style>
  <w:style w:type="paragraph" w:customStyle="1" w:styleId="cjk">
    <w:name w:val="cjk"/>
    <w:basedOn w:val="a"/>
    <w:rsid w:val="00B84F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4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2292">
      <w:bodyDiv w:val="1"/>
      <w:marLeft w:val="0"/>
      <w:marRight w:val="0"/>
      <w:marTop w:val="0"/>
      <w:marBottom w:val="0"/>
      <w:divBdr>
        <w:top w:val="none" w:sz="0" w:space="0" w:color="auto"/>
        <w:left w:val="none" w:sz="0" w:space="0" w:color="auto"/>
        <w:bottom w:val="none" w:sz="0" w:space="0" w:color="auto"/>
        <w:right w:val="none" w:sz="0" w:space="0" w:color="auto"/>
      </w:divBdr>
    </w:div>
    <w:div w:id="14013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2022-10-21T07:45:00Z</dcterms:created>
  <dcterms:modified xsi:type="dcterms:W3CDTF">2022-10-21T07:47:00Z</dcterms:modified>
</cp:coreProperties>
</file>