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7" w:rsidRPr="00262C9F" w:rsidRDefault="00C10697" w:rsidP="00C10697">
      <w:pPr>
        <w:rPr>
          <w:rFonts w:hint="eastAsia"/>
          <w:sz w:val="28"/>
        </w:rPr>
      </w:pPr>
      <w:r w:rsidRPr="00262C9F">
        <w:rPr>
          <w:rFonts w:hint="eastAsia"/>
          <w:sz w:val="28"/>
        </w:rPr>
        <w:t>附件</w:t>
      </w:r>
      <w:r w:rsidRPr="00262C9F">
        <w:rPr>
          <w:rFonts w:hint="eastAsia"/>
          <w:sz w:val="28"/>
        </w:rPr>
        <w:t>2</w:t>
      </w:r>
      <w:r w:rsidRPr="00262C9F">
        <w:rPr>
          <w:rFonts w:hint="eastAsia"/>
          <w:sz w:val="28"/>
        </w:rPr>
        <w:t>“负面清单”</w:t>
      </w:r>
    </w:p>
    <w:tbl>
      <w:tblPr>
        <w:tblW w:w="101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508"/>
        <w:gridCol w:w="3809"/>
        <w:gridCol w:w="993"/>
        <w:gridCol w:w="1056"/>
        <w:gridCol w:w="1101"/>
      </w:tblGrid>
      <w:tr w:rsidR="00C10697" w:rsidTr="00373377">
        <w:trPr>
          <w:trHeight w:val="40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期刊名称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主办单位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出刊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频率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单期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篇数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版面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b/>
                <w:bCs/>
                <w:color w:val="333333"/>
                <w:szCs w:val="21"/>
              </w:rPr>
              <w:t>大小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办公室业务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中国中南传媒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北方经贸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黑龙江工业和信息化委员会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黑龙江经济管理干部学院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财经界（学术版）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国家信息中心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产业与科技论坛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河北省科学技术协会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楚天法治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湖北日报传媒集团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当代经济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湖北省经济干部管理学院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当代青年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共青团陕西省委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法制博览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共青团山西省委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山西省青少年犯罪研究会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法制与经济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广西日报社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法制与社会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云南省人民调解员协会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改革与开放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南京出版社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管理观察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中国科技信息研究所和科学技术文献出版社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管理学家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航空工业信息中心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国际商务财会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中国对外经济贸易会计学会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海峡科技与产业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科技部海峡两岸科技交流中心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黑龙江史志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黑龙江省地方志办公室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当代黑龙江研究所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黑龙江省地方史</w:t>
            </w:r>
            <w:proofErr w:type="gramStart"/>
            <w:r w:rsidRPr="00642051">
              <w:rPr>
                <w:rFonts w:hint="eastAsia"/>
                <w:color w:val="333333"/>
                <w:szCs w:val="21"/>
              </w:rPr>
              <w:t>志协会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技术与市场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四川省科技信息研究所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佳木斯教育学院学报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佳木斯教育学院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佳木斯职业学院学报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佳木斯职业学院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剑</w:t>
            </w:r>
            <w:proofErr w:type="gramStart"/>
            <w:r w:rsidRPr="00642051">
              <w:rPr>
                <w:rFonts w:hint="eastAsia"/>
                <w:color w:val="333333"/>
                <w:szCs w:val="21"/>
              </w:rPr>
              <w:t>南文学</w:t>
            </w:r>
            <w:proofErr w:type="gramEnd"/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中共绵阳市委宣传部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今日中国论坛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中国政策科学研究会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金田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广西玉林市文联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经营管理者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四川省企业联合会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决策探索（上半月）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河南省人民政府发展研究中心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lastRenderedPageBreak/>
              <w:t>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决策探索（下半月）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河南省人民政府研究室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决策与信息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武汉决策信息研究开发中心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科技财经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中国社会科学院民族研究所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科技经济市场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南昌市信息中心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科技展望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宁夏科技发展战略和信息研究所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旅游纵览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中国野生动物保护协会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中国女摄影家协会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河北省旅游协会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秦皇岛经济技术开发区管委会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纳税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云南出版传媒集团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&gt;250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企业导报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湖北省社会科学院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企业文化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黑龙江省作协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青年科学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沈阳日报报业集团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32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青年时代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共青团贵州省委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全国商情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中华全国商业信息中心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人力资源管理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内蒙古日报社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商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科幻世界杂志社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商场现代化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中商科学技术信息研究所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商情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河北省消费时尚文化传播中心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时代金融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中国《时代金融》杂志社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视听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广西人民广播电台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广西电视台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太原城市职业技术学院学报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太原城市职业技术学院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投资与创业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中国生产力学会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黑龙江省生产力学会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投资与合作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海南省电子音像出版社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西部皮革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四川省皮革学会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四川省皮鞋行业协会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现代经济信息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黑龙江省经济委员会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现代企业文化（上旬）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中国工人报刊协会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中国工人出版社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约</w:t>
            </w:r>
            <w:r w:rsidRPr="00642051">
              <w:rPr>
                <w:color w:val="333333"/>
                <w:szCs w:val="21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lastRenderedPageBreak/>
              <w:t>49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现代物业（上旬刊）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现代物业杂志社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现代物业（中旬刊）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云南省物业管理行业协会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现代营销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吉林省新闻出版局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消费导刊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中国轻工业联合会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小品文选刊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山西省大同市文联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新闻传播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黑龙江省新闻工作者协会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黑龙江日报报业集团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黑龙江新闻研究所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新闻研究导刊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重庆日报报业集团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约</w:t>
            </w:r>
            <w:r w:rsidRPr="00642051">
              <w:rPr>
                <w:color w:val="333333"/>
                <w:szCs w:val="21"/>
              </w:rPr>
              <w:t>214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新西部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陕西省社会科学院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学理论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哈尔滨市社会科学院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知识经济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重庆市科学技术协会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约</w:t>
            </w:r>
            <w:r w:rsidRPr="00642051">
              <w:rPr>
                <w:color w:val="333333"/>
                <w:szCs w:val="21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职工法律天地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江西省总工会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致富时代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广东省农垦集团公司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中国电子商务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中国电子企业协会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中国电子器材公司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中国商界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中国商报社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约</w:t>
            </w:r>
            <w:r w:rsidRPr="00642051">
              <w:rPr>
                <w:color w:val="333333"/>
                <w:szCs w:val="21"/>
              </w:rPr>
              <w:t>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中国市场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中国物流采购联合会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约</w:t>
            </w:r>
            <w:r w:rsidRPr="00642051">
              <w:rPr>
                <w:color w:val="333333"/>
                <w:szCs w:val="21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17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中国水运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交通部长江航务管理局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月刊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中国外资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中国商务出版社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中学生导报·教学研究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兰州日报社</w:t>
            </w:r>
          </w:p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兰州晚报社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旬刊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&gt;300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大</w:t>
            </w: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  <w:tr w:rsidR="00C10697" w:rsidTr="00373377">
        <w:trPr>
          <w:trHeight w:val="402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祖国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中华爱国工程联合会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rFonts w:hint="eastAsia"/>
                <w:color w:val="333333"/>
                <w:szCs w:val="21"/>
              </w:rPr>
              <w:t>半月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97" w:rsidRPr="00BF2193" w:rsidRDefault="00C10697" w:rsidP="00373377">
            <w:pPr>
              <w:widowControl/>
              <w:spacing w:line="408" w:lineRule="atLeast"/>
              <w:jc w:val="center"/>
              <w:textAlignment w:val="baseline"/>
              <w:rPr>
                <w:color w:val="333333"/>
                <w:szCs w:val="21"/>
              </w:rPr>
            </w:pPr>
            <w:r w:rsidRPr="00642051">
              <w:rPr>
                <w:color w:val="333333"/>
                <w:szCs w:val="21"/>
              </w:rPr>
              <w:t>16</w:t>
            </w:r>
            <w:r w:rsidRPr="00642051">
              <w:rPr>
                <w:color w:val="333333"/>
                <w:szCs w:val="21"/>
              </w:rPr>
              <w:t>开</w:t>
            </w:r>
          </w:p>
        </w:tc>
      </w:tr>
    </w:tbl>
    <w:p w:rsidR="00C10697" w:rsidRDefault="00C10697" w:rsidP="00C10697"/>
    <w:p w:rsidR="00AE6BAA" w:rsidRDefault="00AE6BAA"/>
    <w:sectPr w:rsidR="00AE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697"/>
    <w:rsid w:val="009314DA"/>
    <w:rsid w:val="009C395F"/>
    <w:rsid w:val="00AE6BAA"/>
    <w:rsid w:val="00C1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2019-06-06T08:03:00Z</dcterms:created>
  <dcterms:modified xsi:type="dcterms:W3CDTF">2019-06-06T08:03:00Z</dcterms:modified>
</cp:coreProperties>
</file>