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D75" w:rsidRDefault="005A6D75" w:rsidP="005A6D75">
      <w:pPr>
        <w:widowControl/>
        <w:shd w:val="clear" w:color="auto" w:fill="FFFFFF"/>
        <w:spacing w:line="360" w:lineRule="auto"/>
        <w:jc w:val="center"/>
        <w:outlineLvl w:val="0"/>
        <w:rPr>
          <w:rFonts w:ascii="黑体" w:eastAsia="黑体" w:hAnsi="黑体" w:cs="Arial" w:hint="eastAsia"/>
          <w:b/>
          <w:bCs/>
          <w:color w:val="222222"/>
          <w:kern w:val="36"/>
          <w:sz w:val="32"/>
          <w:szCs w:val="32"/>
        </w:rPr>
      </w:pPr>
      <w:r w:rsidRPr="001A0135">
        <w:rPr>
          <w:rFonts w:ascii="黑体" w:eastAsia="黑体" w:hAnsi="黑体" w:cs="Arial" w:hint="eastAsia"/>
          <w:color w:val="222222"/>
          <w:kern w:val="36"/>
          <w:sz w:val="32"/>
          <w:szCs w:val="32"/>
        </w:rPr>
        <w:t>上海政法学院硕士研究生导师管理暂行办法</w:t>
      </w:r>
      <w:r w:rsidRPr="001A0135">
        <w:rPr>
          <w:rFonts w:ascii="黑体" w:eastAsia="黑体" w:hAnsi="黑体" w:cs="Arial" w:hint="eastAsia"/>
          <w:b/>
          <w:bCs/>
          <w:color w:val="222222"/>
          <w:kern w:val="36"/>
          <w:sz w:val="32"/>
          <w:szCs w:val="32"/>
        </w:rPr>
        <w:t xml:space="preserve"> </w:t>
      </w:r>
    </w:p>
    <w:p w:rsidR="001A0135" w:rsidRPr="001A0135" w:rsidRDefault="001A0135" w:rsidP="005A6D75">
      <w:pPr>
        <w:widowControl/>
        <w:shd w:val="clear" w:color="auto" w:fill="FFFFFF"/>
        <w:spacing w:line="360" w:lineRule="auto"/>
        <w:jc w:val="center"/>
        <w:outlineLvl w:val="0"/>
        <w:rPr>
          <w:rFonts w:ascii="黑体" w:eastAsia="黑体" w:hAnsi="黑体" w:cs="Arial"/>
          <w:b/>
          <w:bCs/>
          <w:color w:val="222222"/>
          <w:kern w:val="36"/>
          <w:sz w:val="32"/>
          <w:szCs w:val="32"/>
        </w:rPr>
      </w:pPr>
    </w:p>
    <w:p w:rsidR="001A0135" w:rsidRPr="001A0135" w:rsidRDefault="005A6D75" w:rsidP="001A0135">
      <w:pPr>
        <w:pStyle w:val="a6"/>
        <w:widowControl/>
        <w:numPr>
          <w:ilvl w:val="0"/>
          <w:numId w:val="1"/>
        </w:numPr>
        <w:shd w:val="clear" w:color="auto" w:fill="FFFFFF"/>
        <w:autoSpaceDE w:val="0"/>
        <w:spacing w:line="360" w:lineRule="auto"/>
        <w:ind w:firstLineChars="0"/>
        <w:jc w:val="center"/>
        <w:rPr>
          <w:rFonts w:asciiTheme="minorEastAsia" w:hAnsiTheme="minorEastAsia" w:cs="Arial"/>
          <w:b/>
          <w:bCs/>
          <w:color w:val="333333"/>
          <w:kern w:val="0"/>
          <w:sz w:val="24"/>
          <w:szCs w:val="24"/>
        </w:rPr>
      </w:pPr>
      <w:r w:rsidRPr="001A0135">
        <w:rPr>
          <w:rFonts w:asciiTheme="minorEastAsia" w:hAnsiTheme="minorEastAsia" w:cs="Arial" w:hint="eastAsia"/>
          <w:b/>
          <w:bCs/>
          <w:color w:val="333333"/>
          <w:kern w:val="0"/>
          <w:sz w:val="24"/>
          <w:szCs w:val="24"/>
        </w:rPr>
        <w:t>总则</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第一条</w:t>
      </w:r>
      <w:r w:rsidRPr="001A0135">
        <w:rPr>
          <w:rFonts w:asciiTheme="minorEastAsia" w:hAnsiTheme="minorEastAsia" w:cs="Arial" w:hint="eastAsia"/>
          <w:bCs/>
          <w:color w:val="333333"/>
          <w:kern w:val="0"/>
          <w:sz w:val="24"/>
          <w:szCs w:val="24"/>
        </w:rPr>
        <w:t xml:space="preserve">  </w:t>
      </w:r>
      <w:r w:rsidRPr="001A0135">
        <w:rPr>
          <w:rFonts w:asciiTheme="minorEastAsia" w:hAnsiTheme="minorEastAsia" w:cs="Arial"/>
          <w:bCs/>
          <w:color w:val="333333"/>
          <w:kern w:val="0"/>
          <w:sz w:val="24"/>
          <w:szCs w:val="24"/>
        </w:rPr>
        <w:t>硕士研究生指导教师（以下简称硕士生导师）担负着培养硕士研究生的重任。为加强和完善我校硕士学位点建设，全面提高硕士生导师的综合素质，充分发挥硕士生导师在研究生培养中的主导作用，规范硕士生导师的选聘、管理与考核工作，保证我校研究生的培养质量，促进我校研究生教育健康发展，根据国务院学位委员会和教育部有关文件精神，结合我校实际情况，制定本办法。</w:t>
      </w:r>
    </w:p>
    <w:p w:rsidR="005A6D75" w:rsidRPr="001A0135" w:rsidRDefault="005A6D75" w:rsidP="005A6D75">
      <w:pPr>
        <w:widowControl/>
        <w:shd w:val="clear" w:color="auto" w:fill="FFFFFF"/>
        <w:autoSpaceDE w:val="0"/>
        <w:spacing w:line="360" w:lineRule="auto"/>
        <w:ind w:firstLine="400"/>
        <w:jc w:val="center"/>
        <w:rPr>
          <w:rFonts w:asciiTheme="minorEastAsia" w:hAnsiTheme="minorEastAsia" w:cs="Arial"/>
          <w:b/>
          <w:bCs/>
          <w:color w:val="333333"/>
          <w:kern w:val="0"/>
          <w:sz w:val="24"/>
          <w:szCs w:val="24"/>
        </w:rPr>
      </w:pPr>
      <w:r w:rsidRPr="001A0135">
        <w:rPr>
          <w:rFonts w:asciiTheme="minorEastAsia" w:hAnsiTheme="minorEastAsia" w:cs="Arial" w:hint="eastAsia"/>
          <w:b/>
          <w:bCs/>
          <w:color w:val="333333"/>
          <w:kern w:val="0"/>
          <w:sz w:val="24"/>
          <w:szCs w:val="24"/>
        </w:rPr>
        <w:t>第二章 硕士生导师任职条件</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第二条</w:t>
      </w:r>
      <w:r w:rsidRPr="001A0135">
        <w:rPr>
          <w:rFonts w:asciiTheme="minorEastAsia" w:hAnsiTheme="minorEastAsia" w:cs="Arial" w:hint="eastAsia"/>
          <w:bCs/>
          <w:color w:val="333333"/>
          <w:kern w:val="0"/>
          <w:sz w:val="24"/>
          <w:szCs w:val="24"/>
        </w:rPr>
        <w:t xml:space="preserve">  </w:t>
      </w:r>
      <w:r w:rsidRPr="001A0135">
        <w:rPr>
          <w:rFonts w:asciiTheme="minorEastAsia" w:hAnsiTheme="minorEastAsia" w:cs="Arial"/>
          <w:bCs/>
          <w:color w:val="333333"/>
          <w:kern w:val="0"/>
          <w:sz w:val="24"/>
          <w:szCs w:val="24"/>
        </w:rPr>
        <w:t>硕士生导师任职应具备下列条件：</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（一）拥护党的基本路线，遵纪守法，热爱研究生教育事业，熟悉国家有关学位与研究生教育的政策法规，遵守学术道德规范，治学严谨，作风正派，能教书育人，为人师表；</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（二）身体健康，具有高级专业技术职称，同等条件下，具有指导或协助指导硕士研究生工作经历者优先；</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（三）所从事研究工作的主要研究方向属于我校当年确定列入招收培养硕士研究生计划的学科、专业领域；</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（四）具有较高的学术造诣，熟悉本学科、专业科研工作的前沿情况和发展动态，能独立从事创造性的学术研究，具有在本学科、专业工作实践中寻求科研课题和解决实际问题的能力：</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1.近三年来，在国内外公开发行的学术刊物上发表5篇（含5篇）以上本学科科研学术论文（本人应是第一作者），其中至少3篇在核心期刊公开发表；或有正式出版的与本专业有关的学术专著；或在核心期刊公开发表3篇本学科科研学术论文，同时参加由国家部委组织专家编写的并担任主编或第一副主编的已正式出版的本学科领域教材一部；或有经有关部门鉴定的产生较大经济效益或学术影响的科研成果；</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2.原则上应作为课题第一负责人正在主持承担省部（市）级以上的与本学科相关的科研项目或课题；</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3.有明确并相对稳定的科研方向，并有相应的指导研究所需的科研经费。</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lastRenderedPageBreak/>
        <w:t>（五）有较丰富的教学经验，具有独立开设本专业硕士研究生主干课程的能力：</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1.具有与我校硕士学位点建设相关的学科、专业的本科教学经历，且近三年无教学事故；</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2.能够独立开设一门（含一门）以上本专业硕士研究生的主干课程；</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3.专职科研人员或在学术界有一定声望或在所在学科有一定影响的特殊人才，其本科教学经历可以适当放宽。</w:t>
      </w:r>
    </w:p>
    <w:p w:rsidR="005A6D75" w:rsidRPr="001A0135" w:rsidRDefault="005A6D75" w:rsidP="005A6D75">
      <w:pPr>
        <w:widowControl/>
        <w:shd w:val="clear" w:color="auto" w:fill="FFFFFF"/>
        <w:autoSpaceDE w:val="0"/>
        <w:spacing w:line="360" w:lineRule="auto"/>
        <w:ind w:firstLine="400"/>
        <w:jc w:val="center"/>
        <w:rPr>
          <w:rFonts w:asciiTheme="minorEastAsia" w:hAnsiTheme="minorEastAsia" w:cs="Arial"/>
          <w:b/>
          <w:bCs/>
          <w:color w:val="333333"/>
          <w:kern w:val="0"/>
          <w:sz w:val="24"/>
          <w:szCs w:val="24"/>
        </w:rPr>
      </w:pPr>
      <w:r w:rsidRPr="001A0135">
        <w:rPr>
          <w:rFonts w:asciiTheme="minorEastAsia" w:hAnsiTheme="minorEastAsia" w:cs="Arial" w:hint="eastAsia"/>
          <w:b/>
          <w:bCs/>
          <w:color w:val="333333"/>
          <w:kern w:val="0"/>
          <w:sz w:val="24"/>
          <w:szCs w:val="24"/>
        </w:rPr>
        <w:t>第三章 硕士生导师的选聘</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第三条</w:t>
      </w:r>
      <w:r w:rsidRPr="001A0135">
        <w:rPr>
          <w:rFonts w:asciiTheme="minorEastAsia" w:hAnsiTheme="minorEastAsia" w:cs="Arial"/>
          <w:bCs/>
          <w:color w:val="333333"/>
          <w:kern w:val="0"/>
          <w:sz w:val="24"/>
          <w:szCs w:val="24"/>
        </w:rPr>
        <w:t xml:space="preserve"> 硕士生导师选聘（遴选和聘任）坚持公平、公正、公开的原则，明确硕士生导师的岗位和职责，充分调动硕士生导师的积极性，发挥硕士生导师在硕士生教育、教学中的重要作用，做到实事求是，择优聘任，严格考核，保证质量，充分体现硕士研究生培养工作的连续性。</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第四条</w:t>
      </w:r>
      <w:r w:rsidRPr="001A0135">
        <w:rPr>
          <w:rFonts w:asciiTheme="minorEastAsia" w:hAnsiTheme="minorEastAsia" w:cs="Arial"/>
          <w:bCs/>
          <w:color w:val="333333"/>
          <w:kern w:val="0"/>
          <w:sz w:val="24"/>
          <w:szCs w:val="24"/>
        </w:rPr>
        <w:t xml:space="preserve"> 硕士生导师的选聘程序：</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（一）申请人填写《上海政法学院硕士研究生导师资格申报表》，并提交遴选条件所规定的材料；</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（二）学校研究生处将申请人的申报材料汇总并提交学校学位评定委员会审议、表决；</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（三）获得硕士生导师资格者，由校长聘任担任硕士生导师，聘期为三年。获聘的硕士生导师，根据本人科研工作，对照本学科专业培养方案中的研究方向申请招生名额。</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第五条</w:t>
      </w:r>
      <w:r w:rsidRPr="001A0135">
        <w:rPr>
          <w:rFonts w:asciiTheme="minorEastAsia" w:hAnsiTheme="minorEastAsia" w:cs="Arial" w:hint="eastAsia"/>
          <w:b/>
          <w:bCs/>
          <w:color w:val="333333"/>
          <w:kern w:val="0"/>
          <w:sz w:val="24"/>
          <w:szCs w:val="24"/>
        </w:rPr>
        <w:t xml:space="preserve"> </w:t>
      </w:r>
      <w:r w:rsidRPr="001A0135">
        <w:rPr>
          <w:rFonts w:asciiTheme="minorEastAsia" w:hAnsiTheme="minorEastAsia" w:cs="Arial" w:hint="eastAsia"/>
          <w:bCs/>
          <w:color w:val="333333"/>
          <w:kern w:val="0"/>
          <w:sz w:val="24"/>
          <w:szCs w:val="24"/>
        </w:rPr>
        <w:t xml:space="preserve"> </w:t>
      </w:r>
      <w:r w:rsidRPr="001A0135">
        <w:rPr>
          <w:rFonts w:asciiTheme="minorEastAsia" w:hAnsiTheme="minorEastAsia" w:cs="Arial"/>
          <w:bCs/>
          <w:color w:val="333333"/>
          <w:kern w:val="0"/>
          <w:sz w:val="24"/>
          <w:szCs w:val="24"/>
        </w:rPr>
        <w:t>硕士生导师申报和审批工作每年进行一次，安排在上半年。个人申请表于当年4月底以前交学校研究生处，过期不再受理。之前经选聘已被确定为硕士生导师的，其选聘程序从简，只需向学校研究生处提交选聘条件所规定的材料，交由学校学位评定委员会直接予以审核，通过后予以备案。</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第六条</w:t>
      </w:r>
      <w:r w:rsidRPr="001A0135">
        <w:rPr>
          <w:rFonts w:asciiTheme="minorEastAsia" w:hAnsiTheme="minorEastAsia" w:cs="Arial" w:hint="eastAsia"/>
          <w:bCs/>
          <w:color w:val="333333"/>
          <w:kern w:val="0"/>
          <w:sz w:val="24"/>
          <w:szCs w:val="24"/>
        </w:rPr>
        <w:t xml:space="preserve">  </w:t>
      </w:r>
      <w:r w:rsidRPr="001A0135">
        <w:rPr>
          <w:rFonts w:asciiTheme="minorEastAsia" w:hAnsiTheme="minorEastAsia" w:cs="Arial"/>
          <w:bCs/>
          <w:color w:val="333333"/>
          <w:kern w:val="0"/>
          <w:sz w:val="24"/>
          <w:szCs w:val="24"/>
        </w:rPr>
        <w:t>申请硕士生导师选聘的人员年龄原则上不应超过58周岁。因学科建设和硕士研究生教育工作需要，符合《上海政法学院关于高级专家延长退休年龄的暂行规定（沪政院人字[2011]170号）》的教学、科研人员可参照本办法聘为硕士生导师。</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lastRenderedPageBreak/>
        <w:t>延聘或返聘的硕士生导师，原则上要承担硕士生的教学、科研、硕士学位论文指导等培养工作。具体指导任务由延聘或返聘的硕士生导师与本专业负责人及研究生处协商确定。</w:t>
      </w:r>
    </w:p>
    <w:p w:rsidR="005A6D75" w:rsidRPr="001A0135" w:rsidRDefault="005A6D75" w:rsidP="005A6D75">
      <w:pPr>
        <w:widowControl/>
        <w:shd w:val="clear" w:color="auto" w:fill="FFFFFF"/>
        <w:autoSpaceDE w:val="0"/>
        <w:spacing w:line="360" w:lineRule="auto"/>
        <w:ind w:firstLine="400"/>
        <w:jc w:val="center"/>
        <w:rPr>
          <w:rFonts w:asciiTheme="minorEastAsia" w:hAnsiTheme="minorEastAsia" w:cs="Arial"/>
          <w:b/>
          <w:bCs/>
          <w:color w:val="333333"/>
          <w:kern w:val="0"/>
          <w:sz w:val="24"/>
          <w:szCs w:val="24"/>
        </w:rPr>
      </w:pPr>
      <w:r w:rsidRPr="001A0135">
        <w:rPr>
          <w:rFonts w:asciiTheme="minorEastAsia" w:hAnsiTheme="minorEastAsia" w:cs="Arial" w:hint="eastAsia"/>
          <w:b/>
          <w:bCs/>
          <w:color w:val="333333"/>
          <w:kern w:val="0"/>
          <w:sz w:val="24"/>
          <w:szCs w:val="24"/>
        </w:rPr>
        <w:t>第四章 硕士生导师的职责</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第七条</w:t>
      </w:r>
      <w:r w:rsidRPr="001A0135">
        <w:rPr>
          <w:rFonts w:asciiTheme="minorEastAsia" w:hAnsiTheme="minorEastAsia" w:cs="Arial" w:hint="eastAsia"/>
          <w:bCs/>
          <w:color w:val="333333"/>
          <w:kern w:val="0"/>
          <w:sz w:val="24"/>
          <w:szCs w:val="24"/>
        </w:rPr>
        <w:t xml:space="preserve">  </w:t>
      </w:r>
      <w:r w:rsidRPr="001A0135">
        <w:rPr>
          <w:rFonts w:asciiTheme="minorEastAsia" w:hAnsiTheme="minorEastAsia" w:cs="Arial"/>
          <w:bCs/>
          <w:color w:val="333333"/>
          <w:kern w:val="0"/>
          <w:sz w:val="24"/>
          <w:szCs w:val="24"/>
        </w:rPr>
        <w:t>硕士生导师应履行以下职责：</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（一）根据学校的安排参与硕士研究生招生考试的命题、阅卷、复试等有关工作；</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（二）参与制定本专业硕士研究生的培养方案、教学计划、课程建设以及教学大纲；</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（三）承担硕士研究生的教学工作，制定本人所指导的硕士研究生的个人业务培养计划，定期指导、检查学生的课程学习、课题研究及培养方案规定的各项指标的执行情况；</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（四）协助研究生处做好硕士研究生的中期考核工作；</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（五）指导并审定本人所指导的硕士生的学位论文写作计划，做好论文评阅、答辩工作，提出答辩与否的推荐意见；</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（六）贯彻党和国家的教育方针，关心硕士研究生的成长，定期与学生沟通，深入了解情况，引导硕士研究生树立严谨的治学态度和崇高的敬业精神；协助学校有关部门做好学生的管理工作；</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（七）研究、总结硕士研究生教育和学位工作的规律和经验，提出改进意见和建议，完善培养措施和方法，保证硕士研究生教育和学位工作质量；</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（八）履行国家和学校规定的其他职责。</w:t>
      </w:r>
    </w:p>
    <w:p w:rsidR="005A6D75" w:rsidRPr="001A0135" w:rsidRDefault="005A6D75" w:rsidP="005A6D75">
      <w:pPr>
        <w:widowControl/>
        <w:shd w:val="clear" w:color="auto" w:fill="FFFFFF"/>
        <w:autoSpaceDE w:val="0"/>
        <w:spacing w:line="360" w:lineRule="auto"/>
        <w:ind w:firstLine="400"/>
        <w:jc w:val="center"/>
        <w:rPr>
          <w:rFonts w:asciiTheme="minorEastAsia" w:hAnsiTheme="minorEastAsia" w:cs="Arial"/>
          <w:b/>
          <w:bCs/>
          <w:color w:val="333333"/>
          <w:kern w:val="0"/>
          <w:sz w:val="24"/>
          <w:szCs w:val="24"/>
        </w:rPr>
      </w:pPr>
      <w:r w:rsidRPr="001A0135">
        <w:rPr>
          <w:rFonts w:asciiTheme="minorEastAsia" w:hAnsiTheme="minorEastAsia" w:cs="Arial" w:hint="eastAsia"/>
          <w:b/>
          <w:bCs/>
          <w:color w:val="333333"/>
          <w:kern w:val="0"/>
          <w:sz w:val="24"/>
          <w:szCs w:val="24"/>
        </w:rPr>
        <w:t>第五章 硕士生导师的管理、考核与培训</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第八条</w:t>
      </w:r>
      <w:r w:rsidRPr="001A0135">
        <w:rPr>
          <w:rFonts w:asciiTheme="minorEastAsia" w:hAnsiTheme="minorEastAsia" w:cs="Arial" w:hint="eastAsia"/>
          <w:b/>
          <w:bCs/>
          <w:color w:val="333333"/>
          <w:kern w:val="0"/>
          <w:sz w:val="24"/>
          <w:szCs w:val="24"/>
        </w:rPr>
        <w:t xml:space="preserve"> </w:t>
      </w:r>
      <w:r w:rsidRPr="001A0135">
        <w:rPr>
          <w:rFonts w:asciiTheme="minorEastAsia" w:hAnsiTheme="minorEastAsia" w:cs="Arial" w:hint="eastAsia"/>
          <w:bCs/>
          <w:color w:val="333333"/>
          <w:kern w:val="0"/>
          <w:sz w:val="24"/>
          <w:szCs w:val="24"/>
        </w:rPr>
        <w:t xml:space="preserve"> </w:t>
      </w:r>
      <w:r w:rsidRPr="001A0135">
        <w:rPr>
          <w:rFonts w:asciiTheme="minorEastAsia" w:hAnsiTheme="minorEastAsia" w:cs="Arial"/>
          <w:bCs/>
          <w:color w:val="333333"/>
          <w:kern w:val="0"/>
          <w:sz w:val="24"/>
          <w:szCs w:val="24"/>
        </w:rPr>
        <w:t>硕士生导师指导研究生人数原则上每届不超过3人，硕士生导师确定后一般不予更换。若遇特殊情况，经本专业导师组商议，可适当放宽硕士生导师指导研究生的人数限制，报研究生处备案。</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第九条</w:t>
      </w:r>
      <w:r w:rsidRPr="001A0135">
        <w:rPr>
          <w:rFonts w:asciiTheme="minorEastAsia" w:hAnsiTheme="minorEastAsia" w:cs="Arial" w:hint="eastAsia"/>
          <w:b/>
          <w:bCs/>
          <w:color w:val="333333"/>
          <w:kern w:val="0"/>
          <w:sz w:val="24"/>
          <w:szCs w:val="24"/>
        </w:rPr>
        <w:t xml:space="preserve"> </w:t>
      </w:r>
      <w:r w:rsidRPr="001A0135">
        <w:rPr>
          <w:rFonts w:asciiTheme="minorEastAsia" w:hAnsiTheme="minorEastAsia" w:cs="Arial" w:hint="eastAsia"/>
          <w:bCs/>
          <w:color w:val="333333"/>
          <w:kern w:val="0"/>
          <w:sz w:val="24"/>
          <w:szCs w:val="24"/>
        </w:rPr>
        <w:t xml:space="preserve"> </w:t>
      </w:r>
      <w:r w:rsidRPr="001A0135">
        <w:rPr>
          <w:rFonts w:asciiTheme="minorEastAsia" w:hAnsiTheme="minorEastAsia" w:cs="Arial"/>
          <w:bCs/>
          <w:color w:val="333333"/>
          <w:kern w:val="0"/>
          <w:sz w:val="24"/>
          <w:szCs w:val="24"/>
        </w:rPr>
        <w:t xml:space="preserve">硕士生导师的教学工作量按照与我校本科生教学工作量1:1.5的比例进行计算。 </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lastRenderedPageBreak/>
        <w:t xml:space="preserve">硕士生导师的带教指导费以折合课时的方式进行计算，并于每年度学校统计教学工作量时由研究生处审核后统一报送教务处，学校完成年度教师教学工作量审核手续后发放。 </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 xml:space="preserve">硕士生导师每指导一名研究生每年度折合16.7课时，每课时按60元计算课时费，且纳入超课时工作量总盘子。 </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硕士生导师因指导带教折合的课时数不能冲抵学校规定的基本教学工作量。</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第十条</w:t>
      </w:r>
      <w:r w:rsidRPr="001A0135">
        <w:rPr>
          <w:rFonts w:asciiTheme="minorEastAsia" w:hAnsiTheme="minorEastAsia" w:cs="Arial"/>
          <w:bCs/>
          <w:color w:val="333333"/>
          <w:kern w:val="0"/>
          <w:sz w:val="24"/>
          <w:szCs w:val="24"/>
        </w:rPr>
        <w:t xml:space="preserve"> 硕士生导师指导学生采取集体指导与个别指导相结合的工作方式，每学期开学、期中、期末各对学生进行一次集中指导，每月对每个学生的指导不少于一次。指导可采用接待、座谈、电话联系、网上咨询等多种形式进行，硕士生导师应做好指导工作记录。</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第十一条</w:t>
      </w:r>
      <w:r w:rsidRPr="001A0135">
        <w:rPr>
          <w:rFonts w:asciiTheme="minorEastAsia" w:hAnsiTheme="minorEastAsia" w:cs="Arial" w:hint="eastAsia"/>
          <w:bCs/>
          <w:color w:val="333333"/>
          <w:kern w:val="0"/>
          <w:sz w:val="24"/>
          <w:szCs w:val="24"/>
        </w:rPr>
        <w:t xml:space="preserve">  </w:t>
      </w:r>
      <w:r w:rsidRPr="001A0135">
        <w:rPr>
          <w:rFonts w:asciiTheme="minorEastAsia" w:hAnsiTheme="minorEastAsia" w:cs="Arial"/>
          <w:bCs/>
          <w:color w:val="333333"/>
          <w:kern w:val="0"/>
          <w:sz w:val="24"/>
          <w:szCs w:val="24"/>
        </w:rPr>
        <w:t>硕士生导师指导研究生论文的盲检通过率应达到上海市学位办相关要求。</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第十二条</w:t>
      </w:r>
      <w:r w:rsidRPr="001A0135">
        <w:rPr>
          <w:rFonts w:asciiTheme="minorEastAsia" w:hAnsiTheme="minorEastAsia" w:cs="Arial" w:hint="eastAsia"/>
          <w:bCs/>
          <w:color w:val="333333"/>
          <w:kern w:val="0"/>
          <w:sz w:val="24"/>
          <w:szCs w:val="24"/>
        </w:rPr>
        <w:t xml:space="preserve">  </w:t>
      </w:r>
      <w:r w:rsidRPr="001A0135">
        <w:rPr>
          <w:rFonts w:asciiTheme="minorEastAsia" w:hAnsiTheme="minorEastAsia" w:cs="Arial"/>
          <w:bCs/>
          <w:color w:val="333333"/>
          <w:kern w:val="0"/>
          <w:sz w:val="24"/>
          <w:szCs w:val="24"/>
        </w:rPr>
        <w:t>硕士生导师应积极致力于探索、研究硕士研究生课程体系化建设与教育教学方法的改革。有突出成绩或取得实效者，学校予以奖励。</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第十三条</w:t>
      </w:r>
      <w:r w:rsidRPr="001A0135">
        <w:rPr>
          <w:rFonts w:asciiTheme="minorEastAsia" w:hAnsiTheme="minorEastAsia" w:cs="Arial"/>
          <w:bCs/>
          <w:color w:val="333333"/>
          <w:kern w:val="0"/>
          <w:sz w:val="24"/>
          <w:szCs w:val="24"/>
        </w:rPr>
        <w:t xml:space="preserve"> 研究生处负责对硕士生导师工作进行考核，每学年考核一次。考核采取导师自评、学生评议、研究生处考评相结合的方式进行。学校对工作业绩突出的硕士生导师给予表彰奖励。对考核不合格的硕士生导师，由本人在规定时间内予以整改，整改不合标准者，两年内不予聘任。</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第十四条</w:t>
      </w:r>
      <w:r w:rsidRPr="001A0135">
        <w:rPr>
          <w:rFonts w:asciiTheme="minorEastAsia" w:hAnsiTheme="minorEastAsia" w:cs="Arial" w:hint="eastAsia"/>
          <w:bCs/>
          <w:color w:val="333333"/>
          <w:kern w:val="0"/>
          <w:sz w:val="24"/>
          <w:szCs w:val="24"/>
        </w:rPr>
        <w:t xml:space="preserve">  </w:t>
      </w:r>
      <w:r w:rsidRPr="001A0135">
        <w:rPr>
          <w:rFonts w:asciiTheme="minorEastAsia" w:hAnsiTheme="minorEastAsia" w:cs="Arial"/>
          <w:bCs/>
          <w:color w:val="333333"/>
          <w:kern w:val="0"/>
          <w:sz w:val="24"/>
          <w:szCs w:val="24"/>
        </w:rPr>
        <w:t>硕士生导师出现下列情况之一，暂停招生或酌情减少招生名额：</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（一）在每学年第一学期结束前对本专业硕士生导师进行的任职资格复查中，被确认不履行导师职责、难以保证培养质量者；</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（二）连续三年没有明确的相对稳定的研究方向，且没有足够的指导研究生所需的科研经费的；</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（三）近三年来没有通过我校科研工作量考核的；</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（四）近三年来未取得较高水平的科研成果、没有公开出版的著作或未在国内外刊物和专业学术会议上发表过学术论文的；</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（五）没有足够的时间和精力指导硕士研究生的课程学习和科研论文工作的；</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（六）不能胜任导师职责要求，拒绝或拖延学校下达的相关培养工作和任务，产生一定后果的；</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lastRenderedPageBreak/>
        <w:t>（七）违反学校及国家有关法律法规、经校长办公会议研究认定不宜继续担任硕士生导师的。</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第十五条</w:t>
      </w:r>
      <w:r w:rsidRPr="001A0135">
        <w:rPr>
          <w:rFonts w:asciiTheme="minorEastAsia" w:hAnsiTheme="minorEastAsia" w:cs="Arial" w:hint="eastAsia"/>
          <w:bCs/>
          <w:color w:val="333333"/>
          <w:kern w:val="0"/>
          <w:sz w:val="24"/>
          <w:szCs w:val="24"/>
        </w:rPr>
        <w:t xml:space="preserve">  </w:t>
      </w:r>
      <w:r w:rsidRPr="001A0135">
        <w:rPr>
          <w:rFonts w:asciiTheme="minorEastAsia" w:hAnsiTheme="minorEastAsia" w:cs="Arial"/>
          <w:bCs/>
          <w:color w:val="333333"/>
          <w:kern w:val="0"/>
          <w:sz w:val="24"/>
          <w:szCs w:val="24"/>
        </w:rPr>
        <w:t>硕士生导师有下列情况之一需要取消资格的，由学校学位评定委员会审议、签署意见并核准：</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（一）被学校学位委员会解除聘任资格的；</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（二）审核不合格的；</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（三）不能履行实际指导硕士研究生职责持续一年（含一年）以上的；</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（四）无正当理由拒绝履行硕士生导师职责的；</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（五）严重违反法纪和学校规章制度，不能做到教书育人、为人师表的；</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（六）有国家和学校规定的其他情况的。</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第十六条</w:t>
      </w:r>
      <w:r w:rsidRPr="001A0135">
        <w:rPr>
          <w:rFonts w:asciiTheme="minorEastAsia" w:hAnsiTheme="minorEastAsia" w:cs="Arial" w:hint="eastAsia"/>
          <w:bCs/>
          <w:color w:val="333333"/>
          <w:kern w:val="0"/>
          <w:sz w:val="24"/>
          <w:szCs w:val="24"/>
        </w:rPr>
        <w:t xml:space="preserve">  </w:t>
      </w:r>
      <w:r w:rsidRPr="001A0135">
        <w:rPr>
          <w:rFonts w:asciiTheme="minorEastAsia" w:hAnsiTheme="minorEastAsia" w:cs="Arial"/>
          <w:bCs/>
          <w:color w:val="333333"/>
          <w:kern w:val="0"/>
          <w:sz w:val="24"/>
          <w:szCs w:val="24"/>
        </w:rPr>
        <w:t>硕士生导师被取消资格后，应向本专业承接其工作的导师完整交接培养工作。</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第十七条</w:t>
      </w:r>
      <w:r w:rsidRPr="001A0135">
        <w:rPr>
          <w:rFonts w:asciiTheme="minorEastAsia" w:hAnsiTheme="minorEastAsia" w:cs="Arial" w:hint="eastAsia"/>
          <w:bCs/>
          <w:color w:val="333333"/>
          <w:kern w:val="0"/>
          <w:sz w:val="24"/>
          <w:szCs w:val="24"/>
        </w:rPr>
        <w:t xml:space="preserve">  </w:t>
      </w:r>
      <w:r w:rsidRPr="001A0135">
        <w:rPr>
          <w:rFonts w:asciiTheme="minorEastAsia" w:hAnsiTheme="minorEastAsia" w:cs="Arial"/>
          <w:bCs/>
          <w:color w:val="333333"/>
          <w:kern w:val="0"/>
          <w:sz w:val="24"/>
          <w:szCs w:val="24"/>
        </w:rPr>
        <w:t>硕士生导师因个人原因不愿继续履行职责的，可提出辞去该工作的请求，经学校学位评定委员会同意并批准后，办理培养工作移交手续。</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Cs/>
          <w:color w:val="333333"/>
          <w:kern w:val="0"/>
          <w:sz w:val="24"/>
          <w:szCs w:val="24"/>
        </w:rPr>
        <w:t>为全面提高硕士生导师的综合素质，研究生处定期对硕士生导师进行研究生基础教育教学方法和课程建设等方面的培训。</w:t>
      </w:r>
    </w:p>
    <w:p w:rsidR="005A6D75" w:rsidRPr="001A0135" w:rsidRDefault="005A6D75" w:rsidP="005A6D75">
      <w:pPr>
        <w:widowControl/>
        <w:shd w:val="clear" w:color="auto" w:fill="FFFFFF"/>
        <w:autoSpaceDE w:val="0"/>
        <w:spacing w:line="360" w:lineRule="auto"/>
        <w:ind w:firstLine="400"/>
        <w:jc w:val="center"/>
        <w:rPr>
          <w:rFonts w:asciiTheme="minorEastAsia" w:hAnsiTheme="minorEastAsia" w:cs="Arial"/>
          <w:b/>
          <w:bCs/>
          <w:color w:val="333333"/>
          <w:kern w:val="0"/>
          <w:sz w:val="24"/>
          <w:szCs w:val="24"/>
        </w:rPr>
      </w:pPr>
      <w:r w:rsidRPr="001A0135">
        <w:rPr>
          <w:rFonts w:asciiTheme="minorEastAsia" w:hAnsiTheme="minorEastAsia" w:cs="Arial" w:hint="eastAsia"/>
          <w:b/>
          <w:bCs/>
          <w:color w:val="333333"/>
          <w:kern w:val="0"/>
          <w:sz w:val="24"/>
          <w:szCs w:val="24"/>
        </w:rPr>
        <w:t>第六章 其他事项</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第十八条</w:t>
      </w:r>
      <w:r w:rsidRPr="001A0135">
        <w:rPr>
          <w:rFonts w:asciiTheme="minorEastAsia" w:hAnsiTheme="minorEastAsia" w:cs="Arial" w:hint="eastAsia"/>
          <w:bCs/>
          <w:color w:val="333333"/>
          <w:kern w:val="0"/>
          <w:sz w:val="24"/>
          <w:szCs w:val="24"/>
        </w:rPr>
        <w:t xml:space="preserve">  </w:t>
      </w:r>
      <w:r w:rsidRPr="001A0135">
        <w:rPr>
          <w:rFonts w:asciiTheme="minorEastAsia" w:hAnsiTheme="minorEastAsia" w:cs="Arial"/>
          <w:bCs/>
          <w:color w:val="333333"/>
          <w:kern w:val="0"/>
          <w:sz w:val="24"/>
          <w:szCs w:val="24"/>
        </w:rPr>
        <w:t>硕士生导师的选聘应从有利于学科建设出发，吸收德才兼备的中青年教师，建立梯队结构合理的导师队伍。对于45岁以下高级专业技术职务人员，尤其是具有博士学位者应优先选聘。</w:t>
      </w:r>
    </w:p>
    <w:p w:rsidR="005A6D75" w:rsidRPr="001A0135" w:rsidRDefault="005A6D75" w:rsidP="005A6D75">
      <w:pPr>
        <w:widowControl/>
        <w:shd w:val="clear" w:color="auto" w:fill="FFFFFF"/>
        <w:autoSpaceDE w:val="0"/>
        <w:spacing w:line="360" w:lineRule="auto"/>
        <w:ind w:firstLine="400"/>
        <w:jc w:val="left"/>
        <w:rPr>
          <w:rFonts w:asciiTheme="minorEastAsia" w:hAnsiTheme="minorEastAsia" w:cs="Arial"/>
          <w:bCs/>
          <w:color w:val="333333"/>
          <w:kern w:val="0"/>
          <w:sz w:val="24"/>
          <w:szCs w:val="24"/>
        </w:rPr>
      </w:pPr>
      <w:r w:rsidRPr="001A0135">
        <w:rPr>
          <w:rFonts w:asciiTheme="minorEastAsia" w:hAnsiTheme="minorEastAsia" w:cs="Arial"/>
          <w:b/>
          <w:bCs/>
          <w:color w:val="333333"/>
          <w:kern w:val="0"/>
          <w:sz w:val="24"/>
          <w:szCs w:val="24"/>
        </w:rPr>
        <w:t>第十九条</w:t>
      </w:r>
      <w:r w:rsidRPr="001A0135">
        <w:rPr>
          <w:rFonts w:asciiTheme="minorEastAsia" w:hAnsiTheme="minorEastAsia" w:cs="Arial" w:hint="eastAsia"/>
          <w:bCs/>
          <w:color w:val="333333"/>
          <w:kern w:val="0"/>
          <w:sz w:val="24"/>
          <w:szCs w:val="24"/>
        </w:rPr>
        <w:t xml:space="preserve">  </w:t>
      </w:r>
      <w:r w:rsidRPr="001A0135">
        <w:rPr>
          <w:rFonts w:asciiTheme="minorEastAsia" w:hAnsiTheme="minorEastAsia" w:cs="Arial"/>
          <w:bCs/>
          <w:color w:val="333333"/>
          <w:kern w:val="0"/>
          <w:sz w:val="24"/>
          <w:szCs w:val="24"/>
        </w:rPr>
        <w:t>本办法由学校研究生处负责解释，自校长办公会议通过之日起执行。</w:t>
      </w:r>
    </w:p>
    <w:p w:rsidR="005A6D75" w:rsidRPr="005A6D75" w:rsidRDefault="005A6D75" w:rsidP="005A6D75">
      <w:pPr>
        <w:widowControl/>
        <w:shd w:val="clear" w:color="auto" w:fill="FFFFFF"/>
        <w:spacing w:line="480" w:lineRule="auto"/>
        <w:jc w:val="left"/>
        <w:rPr>
          <w:rFonts w:ascii="Arial" w:eastAsia="宋体" w:hAnsi="Arial" w:cs="Arial"/>
          <w:b/>
          <w:bCs/>
          <w:color w:val="333333"/>
          <w:kern w:val="0"/>
          <w:sz w:val="14"/>
          <w:szCs w:val="14"/>
        </w:rPr>
      </w:pPr>
    </w:p>
    <w:p w:rsidR="000929B3" w:rsidRPr="005A6D75" w:rsidRDefault="000929B3"/>
    <w:sectPr w:rsidR="000929B3" w:rsidRPr="005A6D75" w:rsidSect="000929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16C" w:rsidRDefault="0017416C" w:rsidP="001A0135">
      <w:r>
        <w:separator/>
      </w:r>
    </w:p>
  </w:endnote>
  <w:endnote w:type="continuationSeparator" w:id="1">
    <w:p w:rsidR="0017416C" w:rsidRDefault="0017416C" w:rsidP="001A0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16C" w:rsidRDefault="0017416C" w:rsidP="001A0135">
      <w:r>
        <w:separator/>
      </w:r>
    </w:p>
  </w:footnote>
  <w:footnote w:type="continuationSeparator" w:id="1">
    <w:p w:rsidR="0017416C" w:rsidRDefault="0017416C" w:rsidP="001A01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26140"/>
    <w:multiLevelType w:val="hybridMultilevel"/>
    <w:tmpl w:val="B61E47E2"/>
    <w:lvl w:ilvl="0" w:tplc="751E995A">
      <w:start w:val="1"/>
      <w:numFmt w:val="japaneseCounting"/>
      <w:lvlText w:val="第%1章"/>
      <w:lvlJc w:val="left"/>
      <w:pPr>
        <w:ind w:left="1240" w:hanging="8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D75"/>
    <w:rsid w:val="000929B3"/>
    <w:rsid w:val="0017416C"/>
    <w:rsid w:val="001A0135"/>
    <w:rsid w:val="005A6D75"/>
    <w:rsid w:val="009F2C69"/>
    <w:rsid w:val="00B861E4"/>
    <w:rsid w:val="00ED59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9B3"/>
    <w:pPr>
      <w:widowControl w:val="0"/>
      <w:jc w:val="both"/>
    </w:pPr>
  </w:style>
  <w:style w:type="paragraph" w:styleId="1">
    <w:name w:val="heading 1"/>
    <w:basedOn w:val="a"/>
    <w:link w:val="1Char"/>
    <w:uiPriority w:val="9"/>
    <w:qFormat/>
    <w:rsid w:val="005A6D75"/>
    <w:pPr>
      <w:widowControl/>
      <w:spacing w:line="360" w:lineRule="auto"/>
      <w:jc w:val="center"/>
      <w:outlineLvl w:val="0"/>
    </w:pPr>
    <w:rPr>
      <w:rFonts w:ascii="黑体" w:eastAsia="黑体" w:hAnsi="黑体" w:cs="Arial"/>
      <w:b/>
      <w:bCs/>
      <w:color w:val="222222"/>
      <w:kern w:val="36"/>
      <w:sz w:val="20"/>
      <w:szCs w:val="20"/>
    </w:rPr>
  </w:style>
  <w:style w:type="paragraph" w:styleId="3">
    <w:name w:val="heading 3"/>
    <w:basedOn w:val="a"/>
    <w:link w:val="3Char"/>
    <w:uiPriority w:val="9"/>
    <w:qFormat/>
    <w:rsid w:val="005A6D75"/>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A6D75"/>
    <w:rPr>
      <w:rFonts w:ascii="黑体" w:eastAsia="黑体" w:hAnsi="黑体" w:cs="Arial"/>
      <w:b/>
      <w:bCs/>
      <w:color w:val="222222"/>
      <w:kern w:val="36"/>
      <w:sz w:val="20"/>
      <w:szCs w:val="20"/>
    </w:rPr>
  </w:style>
  <w:style w:type="character" w:customStyle="1" w:styleId="3Char">
    <w:name w:val="标题 3 Char"/>
    <w:basedOn w:val="a0"/>
    <w:link w:val="3"/>
    <w:uiPriority w:val="9"/>
    <w:rsid w:val="005A6D75"/>
    <w:rPr>
      <w:rFonts w:ascii="宋体" w:eastAsia="宋体" w:hAnsi="宋体" w:cs="宋体"/>
      <w:b/>
      <w:bCs/>
      <w:kern w:val="0"/>
      <w:sz w:val="27"/>
      <w:szCs w:val="27"/>
    </w:rPr>
  </w:style>
  <w:style w:type="paragraph" w:styleId="a3">
    <w:name w:val="Normal (Web)"/>
    <w:basedOn w:val="a"/>
    <w:uiPriority w:val="99"/>
    <w:semiHidden/>
    <w:unhideWhenUsed/>
    <w:rsid w:val="005A6D75"/>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1A01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A0135"/>
    <w:rPr>
      <w:sz w:val="18"/>
      <w:szCs w:val="18"/>
    </w:rPr>
  </w:style>
  <w:style w:type="paragraph" w:styleId="a5">
    <w:name w:val="footer"/>
    <w:basedOn w:val="a"/>
    <w:link w:val="Char0"/>
    <w:uiPriority w:val="99"/>
    <w:semiHidden/>
    <w:unhideWhenUsed/>
    <w:rsid w:val="001A013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A0135"/>
    <w:rPr>
      <w:sz w:val="18"/>
      <w:szCs w:val="18"/>
    </w:rPr>
  </w:style>
  <w:style w:type="paragraph" w:styleId="a6">
    <w:name w:val="List Paragraph"/>
    <w:basedOn w:val="a"/>
    <w:uiPriority w:val="34"/>
    <w:qFormat/>
    <w:rsid w:val="001A0135"/>
    <w:pPr>
      <w:ind w:firstLineChars="200" w:firstLine="420"/>
    </w:pPr>
  </w:style>
</w:styles>
</file>

<file path=word/webSettings.xml><?xml version="1.0" encoding="utf-8"?>
<w:webSettings xmlns:r="http://schemas.openxmlformats.org/officeDocument/2006/relationships" xmlns:w="http://schemas.openxmlformats.org/wordprocessingml/2006/main">
  <w:divs>
    <w:div w:id="354964775">
      <w:bodyDiv w:val="1"/>
      <w:marLeft w:val="0"/>
      <w:marRight w:val="0"/>
      <w:marTop w:val="0"/>
      <w:marBottom w:val="0"/>
      <w:divBdr>
        <w:top w:val="none" w:sz="0" w:space="0" w:color="auto"/>
        <w:left w:val="none" w:sz="0" w:space="0" w:color="auto"/>
        <w:bottom w:val="none" w:sz="0" w:space="0" w:color="auto"/>
        <w:right w:val="none" w:sz="0" w:space="0" w:color="auto"/>
      </w:divBdr>
      <w:divsChild>
        <w:div w:id="1825972227">
          <w:marLeft w:val="0"/>
          <w:marRight w:val="0"/>
          <w:marTop w:val="0"/>
          <w:marBottom w:val="0"/>
          <w:divBdr>
            <w:top w:val="none" w:sz="0" w:space="0" w:color="auto"/>
            <w:left w:val="none" w:sz="0" w:space="0" w:color="auto"/>
            <w:bottom w:val="none" w:sz="0" w:space="0" w:color="auto"/>
            <w:right w:val="none" w:sz="0" w:space="0" w:color="auto"/>
          </w:divBdr>
          <w:divsChild>
            <w:div w:id="1993757384">
              <w:marLeft w:val="0"/>
              <w:marRight w:val="0"/>
              <w:marTop w:val="50"/>
              <w:marBottom w:val="0"/>
              <w:divBdr>
                <w:top w:val="none" w:sz="0" w:space="0" w:color="auto"/>
                <w:left w:val="single" w:sz="4" w:space="0" w:color="DDDDDD"/>
                <w:bottom w:val="none" w:sz="0" w:space="0" w:color="auto"/>
                <w:right w:val="none" w:sz="0" w:space="0" w:color="auto"/>
              </w:divBdr>
              <w:divsChild>
                <w:div w:id="306932002">
                  <w:marLeft w:val="0"/>
                  <w:marRight w:val="0"/>
                  <w:marTop w:val="0"/>
                  <w:marBottom w:val="0"/>
                  <w:divBdr>
                    <w:top w:val="none" w:sz="0" w:space="0" w:color="auto"/>
                    <w:left w:val="none" w:sz="0" w:space="0" w:color="auto"/>
                    <w:bottom w:val="single" w:sz="4" w:space="0" w:color="CCCCCC"/>
                    <w:right w:val="none" w:sz="0" w:space="0" w:color="auto"/>
                  </w:divBdr>
                  <w:divsChild>
                    <w:div w:id="1693723481">
                      <w:marLeft w:val="0"/>
                      <w:marRight w:val="0"/>
                      <w:marTop w:val="0"/>
                      <w:marBottom w:val="0"/>
                      <w:divBdr>
                        <w:top w:val="none" w:sz="0" w:space="0" w:color="auto"/>
                        <w:left w:val="none" w:sz="0" w:space="0" w:color="auto"/>
                        <w:bottom w:val="none" w:sz="0" w:space="0" w:color="auto"/>
                        <w:right w:val="none" w:sz="0" w:space="0" w:color="auto"/>
                      </w:divBdr>
                      <w:divsChild>
                        <w:div w:id="772092608">
                          <w:marLeft w:val="0"/>
                          <w:marRight w:val="0"/>
                          <w:marTop w:val="0"/>
                          <w:marBottom w:val="0"/>
                          <w:divBdr>
                            <w:top w:val="none" w:sz="0" w:space="0" w:color="auto"/>
                            <w:left w:val="none" w:sz="0" w:space="0" w:color="auto"/>
                            <w:bottom w:val="none" w:sz="0" w:space="0" w:color="auto"/>
                            <w:right w:val="none" w:sz="0" w:space="0" w:color="auto"/>
                          </w:divBdr>
                          <w:divsChild>
                            <w:div w:id="268007891">
                              <w:marLeft w:val="50"/>
                              <w:marRight w:val="50"/>
                              <w:marTop w:val="100"/>
                              <w:marBottom w:val="100"/>
                              <w:divBdr>
                                <w:top w:val="none" w:sz="0" w:space="0" w:color="auto"/>
                                <w:left w:val="none" w:sz="0" w:space="0" w:color="auto"/>
                                <w:bottom w:val="none" w:sz="0" w:space="0" w:color="auto"/>
                                <w:right w:val="none" w:sz="0" w:space="0" w:color="auto"/>
                              </w:divBdr>
                            </w:div>
                          </w:divsChild>
                        </w:div>
                        <w:div w:id="1945114191">
                          <w:marLeft w:val="0"/>
                          <w:marRight w:val="0"/>
                          <w:marTop w:val="0"/>
                          <w:marBottom w:val="0"/>
                          <w:divBdr>
                            <w:top w:val="none" w:sz="0" w:space="0" w:color="auto"/>
                            <w:left w:val="none" w:sz="0" w:space="0" w:color="auto"/>
                            <w:bottom w:val="none" w:sz="0" w:space="0" w:color="auto"/>
                            <w:right w:val="none" w:sz="0" w:space="0" w:color="auto"/>
                          </w:divBdr>
                          <w:divsChild>
                            <w:div w:id="4308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2017-02-20T07:21:00Z</dcterms:created>
  <dcterms:modified xsi:type="dcterms:W3CDTF">2017-02-20T07:27:00Z</dcterms:modified>
</cp:coreProperties>
</file>