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0FF" w:rsidRDefault="000D4BAF">
      <w:pPr>
        <w:spacing w:line="600" w:lineRule="exact"/>
        <w:jc w:val="center"/>
        <w:rPr>
          <w:rFonts w:ascii="华文中宋" w:eastAsia="华文中宋" w:hAnsi="华文中宋"/>
          <w:sz w:val="32"/>
          <w:szCs w:val="32"/>
        </w:rPr>
      </w:pPr>
      <w:r>
        <w:rPr>
          <w:rFonts w:ascii="华文中宋" w:eastAsia="华文中宋" w:hAnsi="华文中宋" w:hint="eastAsia"/>
          <w:sz w:val="32"/>
          <w:szCs w:val="32"/>
        </w:rPr>
        <w:t>上海市教育委员会</w:t>
      </w:r>
      <w:r>
        <w:rPr>
          <w:rFonts w:ascii="华文中宋" w:eastAsia="华文中宋" w:hAnsi="华文中宋" w:hint="eastAsia"/>
          <w:sz w:val="32"/>
          <w:szCs w:val="32"/>
        </w:rPr>
        <w:t xml:space="preserve"> </w:t>
      </w:r>
      <w:r>
        <w:rPr>
          <w:rFonts w:ascii="华文中宋" w:eastAsia="华文中宋" w:hAnsi="华文中宋" w:hint="eastAsia"/>
          <w:sz w:val="32"/>
          <w:szCs w:val="32"/>
        </w:rPr>
        <w:t>上海市文教结合工作协调小组办公室</w:t>
      </w:r>
    </w:p>
    <w:p w:rsidR="004160FF" w:rsidRDefault="000D4BAF">
      <w:pPr>
        <w:spacing w:line="600" w:lineRule="exact"/>
        <w:jc w:val="center"/>
        <w:rPr>
          <w:rFonts w:ascii="华文中宋" w:eastAsia="华文中宋" w:hAnsi="华文中宋"/>
          <w:sz w:val="32"/>
          <w:szCs w:val="32"/>
        </w:rPr>
      </w:pPr>
      <w:r>
        <w:rPr>
          <w:rFonts w:ascii="华文中宋" w:eastAsia="华文中宋" w:hAnsi="华文中宋" w:hint="eastAsia"/>
          <w:sz w:val="32"/>
          <w:szCs w:val="32"/>
        </w:rPr>
        <w:t>关于</w:t>
      </w:r>
      <w:r>
        <w:rPr>
          <w:rFonts w:ascii="华文中宋" w:eastAsia="华文中宋" w:hAnsi="华文中宋" w:hint="eastAsia"/>
          <w:sz w:val="32"/>
          <w:szCs w:val="32"/>
        </w:rPr>
        <w:t>申报</w:t>
      </w:r>
      <w:r>
        <w:rPr>
          <w:rFonts w:ascii="华文中宋" w:eastAsia="华文中宋" w:hAnsi="华文中宋" w:hint="eastAsia"/>
          <w:sz w:val="32"/>
          <w:szCs w:val="32"/>
        </w:rPr>
        <w:t>2017</w:t>
      </w:r>
      <w:r>
        <w:rPr>
          <w:rFonts w:ascii="华文中宋" w:eastAsia="华文中宋" w:hAnsi="华文中宋" w:hint="eastAsia"/>
          <w:sz w:val="32"/>
          <w:szCs w:val="32"/>
        </w:rPr>
        <w:t>年上海高校高层次文化艺术人才工作室</w:t>
      </w:r>
    </w:p>
    <w:p w:rsidR="004160FF" w:rsidRDefault="000D4BAF">
      <w:pPr>
        <w:spacing w:line="600" w:lineRule="exact"/>
        <w:jc w:val="center"/>
        <w:rPr>
          <w:rFonts w:ascii="华文中宋" w:eastAsia="华文中宋" w:hAnsi="华文中宋"/>
          <w:sz w:val="32"/>
          <w:szCs w:val="32"/>
        </w:rPr>
      </w:pPr>
      <w:r>
        <w:rPr>
          <w:rFonts w:ascii="华文中宋" w:eastAsia="华文中宋" w:hAnsi="华文中宋" w:hint="eastAsia"/>
          <w:sz w:val="32"/>
          <w:szCs w:val="32"/>
        </w:rPr>
        <w:t>和紧缺艺术人才创新工作室项目的通知</w:t>
      </w:r>
    </w:p>
    <w:p w:rsidR="004160FF" w:rsidRDefault="004160FF">
      <w:pPr>
        <w:spacing w:line="400" w:lineRule="exact"/>
        <w:jc w:val="left"/>
        <w:rPr>
          <w:rFonts w:ascii="仿宋_GB2312" w:eastAsia="仿宋_GB2312"/>
          <w:sz w:val="28"/>
          <w:szCs w:val="28"/>
        </w:rPr>
      </w:pPr>
    </w:p>
    <w:p w:rsidR="004160FF" w:rsidRDefault="000D4BAF">
      <w:pPr>
        <w:spacing w:line="400" w:lineRule="exact"/>
        <w:jc w:val="left"/>
        <w:rPr>
          <w:rFonts w:ascii="仿宋" w:eastAsia="仿宋" w:hAnsi="仿宋" w:cs="仿宋"/>
          <w:sz w:val="28"/>
          <w:szCs w:val="28"/>
        </w:rPr>
      </w:pPr>
      <w:r>
        <w:rPr>
          <w:rFonts w:ascii="仿宋" w:eastAsia="仿宋" w:hAnsi="仿宋" w:cs="仿宋" w:hint="eastAsia"/>
          <w:sz w:val="28"/>
          <w:szCs w:val="28"/>
        </w:rPr>
        <w:t>各有关高等学校：</w:t>
      </w:r>
    </w:p>
    <w:p w:rsidR="004160FF" w:rsidRDefault="000D4BAF">
      <w:pPr>
        <w:spacing w:line="6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为深入推进上海市教育领域综合改革，推进高校相关文化艺术学科建设与人才培养，服务上海社会主义国际文化都市建设，根据《上海市文教结合工作三年行动计划（</w:t>
      </w:r>
      <w:r>
        <w:rPr>
          <w:rFonts w:ascii="仿宋" w:eastAsia="仿宋" w:hAnsi="仿宋" w:cs="仿宋" w:hint="eastAsia"/>
          <w:sz w:val="28"/>
          <w:szCs w:val="28"/>
        </w:rPr>
        <w:t>2016-2018</w:t>
      </w:r>
      <w:r>
        <w:rPr>
          <w:rFonts w:ascii="仿宋" w:eastAsia="仿宋" w:hAnsi="仿宋" w:cs="仿宋" w:hint="eastAsia"/>
          <w:sz w:val="28"/>
          <w:szCs w:val="28"/>
        </w:rPr>
        <w:t>年）》（沪教委综﹝</w:t>
      </w:r>
      <w:r>
        <w:rPr>
          <w:rFonts w:ascii="仿宋" w:eastAsia="仿宋" w:hAnsi="仿宋" w:cs="仿宋" w:hint="eastAsia"/>
          <w:sz w:val="28"/>
          <w:szCs w:val="28"/>
        </w:rPr>
        <w:t>2015</w:t>
      </w: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号和《上海</w:t>
      </w:r>
      <w:r>
        <w:rPr>
          <w:rFonts w:ascii="仿宋" w:eastAsia="仿宋" w:hAnsi="仿宋" w:cs="仿宋"/>
          <w:sz w:val="28"/>
          <w:szCs w:val="28"/>
        </w:rPr>
        <w:t>市文教结合项目管理办法</w:t>
      </w:r>
      <w:r>
        <w:rPr>
          <w:rFonts w:ascii="仿宋" w:eastAsia="仿宋" w:hAnsi="仿宋" w:cs="仿宋" w:hint="eastAsia"/>
          <w:sz w:val="28"/>
          <w:szCs w:val="28"/>
        </w:rPr>
        <w:t>（试行）》</w:t>
      </w:r>
      <w:r>
        <w:rPr>
          <w:rFonts w:ascii="仿宋" w:eastAsia="仿宋" w:hAnsi="仿宋" w:cs="仿宋" w:hint="eastAsia"/>
          <w:sz w:val="28"/>
          <w:szCs w:val="28"/>
        </w:rPr>
        <w:t>（沪教委文教</w:t>
      </w:r>
      <w:r>
        <w:rPr>
          <w:rFonts w:ascii="仿宋" w:eastAsia="仿宋" w:hAnsi="仿宋" w:cs="仿宋" w:hint="eastAsia"/>
          <w:sz w:val="28"/>
          <w:szCs w:val="28"/>
        </w:rPr>
        <w:t>﹝</w:t>
      </w:r>
      <w:r>
        <w:rPr>
          <w:rFonts w:ascii="仿宋" w:eastAsia="仿宋" w:hAnsi="仿宋" w:cs="仿宋" w:hint="eastAsia"/>
          <w:sz w:val="28"/>
          <w:szCs w:val="28"/>
        </w:rPr>
        <w:t>201</w:t>
      </w: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号</w:t>
      </w:r>
      <w:r>
        <w:rPr>
          <w:rFonts w:ascii="仿宋" w:eastAsia="仿宋" w:hAnsi="仿宋" w:cs="仿宋" w:hint="eastAsia"/>
          <w:sz w:val="28"/>
          <w:szCs w:val="28"/>
        </w:rPr>
        <w:t>）</w:t>
      </w:r>
      <w:r>
        <w:rPr>
          <w:rFonts w:ascii="仿宋" w:eastAsia="仿宋" w:hAnsi="仿宋" w:cs="仿宋" w:hint="eastAsia"/>
          <w:sz w:val="28"/>
          <w:szCs w:val="28"/>
        </w:rPr>
        <w:t>，现就</w:t>
      </w:r>
      <w:r>
        <w:rPr>
          <w:rFonts w:ascii="仿宋" w:eastAsia="仿宋" w:hAnsi="仿宋" w:cs="仿宋" w:hint="eastAsia"/>
          <w:sz w:val="28"/>
          <w:szCs w:val="28"/>
        </w:rPr>
        <w:t>2017</w:t>
      </w:r>
      <w:r>
        <w:rPr>
          <w:rFonts w:ascii="仿宋" w:eastAsia="仿宋" w:hAnsi="仿宋" w:cs="仿宋" w:hint="eastAsia"/>
          <w:sz w:val="28"/>
          <w:szCs w:val="28"/>
        </w:rPr>
        <w:t>年</w:t>
      </w:r>
      <w:r>
        <w:rPr>
          <w:rFonts w:ascii="仿宋" w:eastAsia="仿宋" w:hAnsi="仿宋" w:cs="仿宋" w:hint="eastAsia"/>
          <w:sz w:val="28"/>
          <w:szCs w:val="28"/>
        </w:rPr>
        <w:t>本市</w:t>
      </w:r>
      <w:r>
        <w:rPr>
          <w:rFonts w:ascii="仿宋" w:eastAsia="仿宋" w:hAnsi="仿宋" w:cs="仿宋" w:hint="eastAsia"/>
          <w:sz w:val="28"/>
          <w:szCs w:val="28"/>
        </w:rPr>
        <w:t>高校高层次文化艺术人才工作室和紧缺艺术人才创新工作室项目申报工作通知如下：</w:t>
      </w:r>
    </w:p>
    <w:p w:rsidR="004160FF" w:rsidRDefault="000D4BAF">
      <w:pPr>
        <w:spacing w:line="600" w:lineRule="exact"/>
        <w:ind w:firstLineChars="200" w:firstLine="560"/>
        <w:jc w:val="left"/>
        <w:rPr>
          <w:rFonts w:ascii="黑体" w:eastAsia="黑体" w:hAnsi="黑体" w:cs="仿宋"/>
          <w:sz w:val="28"/>
          <w:szCs w:val="28"/>
        </w:rPr>
      </w:pPr>
      <w:r>
        <w:rPr>
          <w:rFonts w:ascii="黑体" w:eastAsia="黑体" w:hAnsi="黑体" w:cs="仿宋" w:hint="eastAsia"/>
          <w:sz w:val="28"/>
          <w:szCs w:val="28"/>
        </w:rPr>
        <w:t>一</w:t>
      </w:r>
      <w:r>
        <w:rPr>
          <w:rFonts w:ascii="黑体" w:eastAsia="黑体" w:hAnsi="黑体" w:cs="仿宋"/>
          <w:sz w:val="28"/>
          <w:szCs w:val="28"/>
        </w:rPr>
        <w:t>、</w:t>
      </w:r>
      <w:r>
        <w:rPr>
          <w:rFonts w:ascii="黑体" w:eastAsia="黑体" w:hAnsi="黑体" w:cs="仿宋" w:hint="eastAsia"/>
          <w:sz w:val="28"/>
          <w:szCs w:val="28"/>
        </w:rPr>
        <w:t>主要目标</w:t>
      </w:r>
    </w:p>
    <w:p w:rsidR="004160FF" w:rsidRDefault="000D4BAF">
      <w:pPr>
        <w:ind w:firstLineChars="200" w:firstLine="560"/>
        <w:rPr>
          <w:rFonts w:ascii="仿宋" w:eastAsia="仿宋" w:hAnsi="仿宋" w:cs="仿宋"/>
          <w:sz w:val="28"/>
          <w:szCs w:val="28"/>
        </w:rPr>
      </w:pPr>
      <w:r>
        <w:rPr>
          <w:rFonts w:ascii="仿宋" w:eastAsia="仿宋" w:hAnsi="仿宋" w:cs="仿宋" w:hint="eastAsia"/>
          <w:sz w:val="28"/>
          <w:szCs w:val="28"/>
        </w:rPr>
        <w:t>为对接服务国家和上海文化发展战略，立足文教结合工作精神，引导和支持各相关高校文化艺术类学科专业</w:t>
      </w:r>
      <w:r>
        <w:rPr>
          <w:rFonts w:ascii="仿宋" w:eastAsia="仿宋" w:hAnsi="仿宋" w:cs="仿宋" w:hint="eastAsia"/>
          <w:sz w:val="28"/>
          <w:szCs w:val="28"/>
        </w:rPr>
        <w:t>建设</w:t>
      </w:r>
      <w:r>
        <w:rPr>
          <w:rFonts w:ascii="仿宋" w:eastAsia="仿宋" w:hAnsi="仿宋" w:cs="仿宋" w:hint="eastAsia"/>
          <w:sz w:val="28"/>
          <w:szCs w:val="28"/>
        </w:rPr>
        <w:t>，积极引进海外、沪外和教育系统外顶尖文艺名家或紧缺技能人才，建立更加开放的、跨学科专业的高层次文化艺术人才工作室</w:t>
      </w:r>
      <w:r>
        <w:rPr>
          <w:rFonts w:ascii="仿宋" w:eastAsia="仿宋" w:hAnsi="仿宋" w:cs="仿宋" w:hint="eastAsia"/>
          <w:sz w:val="28"/>
          <w:szCs w:val="28"/>
        </w:rPr>
        <w:t>和</w:t>
      </w:r>
      <w:r>
        <w:rPr>
          <w:rFonts w:ascii="仿宋" w:eastAsia="仿宋" w:hAnsi="仿宋" w:cs="仿宋" w:hint="eastAsia"/>
          <w:sz w:val="28"/>
          <w:szCs w:val="28"/>
        </w:rPr>
        <w:t>紧缺艺术人才创新工作室，发挥</w:t>
      </w:r>
      <w:r>
        <w:rPr>
          <w:rFonts w:ascii="仿宋" w:eastAsia="仿宋" w:hAnsi="仿宋" w:cs="仿宋" w:hint="eastAsia"/>
          <w:sz w:val="28"/>
          <w:szCs w:val="28"/>
        </w:rPr>
        <w:t>本市</w:t>
      </w:r>
      <w:r>
        <w:rPr>
          <w:rFonts w:ascii="仿宋" w:eastAsia="仿宋" w:hAnsi="仿宋" w:cs="仿宋" w:hint="eastAsia"/>
          <w:sz w:val="28"/>
          <w:szCs w:val="28"/>
        </w:rPr>
        <w:t>文化、教育两方的资源优势，双向促进文化、教育事业共同发展，双向支撑本市率先实现教育现代化和建设社会主义国际文化大都市。</w:t>
      </w:r>
    </w:p>
    <w:p w:rsidR="004160FF" w:rsidRDefault="000D4BAF">
      <w:pPr>
        <w:ind w:firstLineChars="200" w:firstLine="560"/>
        <w:rPr>
          <w:rFonts w:ascii="黑体" w:eastAsia="黑体" w:hAnsi="黑体" w:cs="仿宋"/>
          <w:sz w:val="28"/>
          <w:szCs w:val="28"/>
        </w:rPr>
      </w:pPr>
      <w:r>
        <w:rPr>
          <w:rFonts w:ascii="黑体" w:eastAsia="黑体" w:hAnsi="黑体" w:cs="仿宋" w:hint="eastAsia"/>
          <w:sz w:val="28"/>
          <w:szCs w:val="28"/>
        </w:rPr>
        <w:t>二</w:t>
      </w:r>
      <w:r>
        <w:rPr>
          <w:rFonts w:ascii="黑体" w:eastAsia="黑体" w:hAnsi="黑体" w:cs="仿宋"/>
          <w:sz w:val="28"/>
          <w:szCs w:val="28"/>
        </w:rPr>
        <w:t>、</w:t>
      </w:r>
      <w:r>
        <w:rPr>
          <w:rFonts w:ascii="黑体" w:eastAsia="黑体" w:hAnsi="黑体" w:cs="仿宋" w:hint="eastAsia"/>
          <w:sz w:val="28"/>
          <w:szCs w:val="28"/>
        </w:rPr>
        <w:t>基本原则</w:t>
      </w:r>
    </w:p>
    <w:p w:rsidR="004160FF" w:rsidRDefault="000D4BAF">
      <w:pPr>
        <w:pStyle w:val="1"/>
        <w:tabs>
          <w:tab w:val="left" w:pos="630"/>
        </w:tabs>
        <w:spacing w:line="600" w:lineRule="exact"/>
        <w:ind w:firstLineChars="0" w:firstLine="0"/>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（一）聚焦文化艺术。申报的主旨应聚焦于文化艺术领域，具有明确的主题，而不仅于一个项目，使其成果具有更高的目标定位和</w:t>
      </w:r>
      <w:r>
        <w:rPr>
          <w:rFonts w:ascii="仿宋" w:eastAsia="仿宋" w:hAnsi="仿宋" w:cs="仿宋" w:hint="eastAsia"/>
          <w:sz w:val="28"/>
          <w:szCs w:val="28"/>
        </w:rPr>
        <w:t>应用价值</w:t>
      </w:r>
      <w:r>
        <w:rPr>
          <w:rFonts w:ascii="仿宋" w:eastAsia="仿宋" w:hAnsi="仿宋" w:cs="仿宋" w:hint="eastAsia"/>
          <w:sz w:val="28"/>
          <w:szCs w:val="28"/>
        </w:rPr>
        <w:t>。</w:t>
      </w:r>
    </w:p>
    <w:p w:rsidR="004160FF" w:rsidRDefault="000D4BAF">
      <w:pPr>
        <w:pStyle w:val="1"/>
        <w:spacing w:line="600" w:lineRule="exact"/>
        <w:ind w:firstLineChars="0" w:firstLine="0"/>
        <w:jc w:val="left"/>
        <w:rPr>
          <w:rFonts w:ascii="仿宋" w:eastAsia="仿宋" w:hAnsi="仿宋" w:cs="仿宋"/>
          <w:sz w:val="28"/>
          <w:szCs w:val="28"/>
        </w:rPr>
      </w:pPr>
      <w:r>
        <w:rPr>
          <w:rFonts w:ascii="仿宋" w:eastAsia="仿宋" w:hAnsi="仿宋" w:cs="仿宋" w:hint="eastAsia"/>
          <w:sz w:val="28"/>
          <w:szCs w:val="28"/>
        </w:rPr>
        <w:lastRenderedPageBreak/>
        <w:t xml:space="preserve">    </w:t>
      </w:r>
      <w:r>
        <w:rPr>
          <w:rFonts w:ascii="仿宋" w:eastAsia="仿宋" w:hAnsi="仿宋" w:cs="仿宋" w:hint="eastAsia"/>
          <w:sz w:val="28"/>
          <w:szCs w:val="28"/>
        </w:rPr>
        <w:t>（二）双向服务。引进的人才既服务于高校教育</w:t>
      </w:r>
      <w:r>
        <w:rPr>
          <w:rFonts w:ascii="仿宋" w:eastAsia="仿宋" w:hAnsi="仿宋" w:cs="仿宋" w:hint="eastAsia"/>
          <w:sz w:val="28"/>
          <w:szCs w:val="28"/>
        </w:rPr>
        <w:t>、支撑</w:t>
      </w:r>
      <w:r>
        <w:rPr>
          <w:rFonts w:ascii="仿宋" w:eastAsia="仿宋" w:hAnsi="仿宋" w:cs="仿宋" w:hint="eastAsia"/>
          <w:sz w:val="28"/>
          <w:szCs w:val="28"/>
        </w:rPr>
        <w:t>其学科发展；又服务于科学艺术领域的实践，促进该领域的发展</w:t>
      </w:r>
      <w:r>
        <w:rPr>
          <w:rFonts w:ascii="仿宋" w:eastAsia="仿宋" w:hAnsi="仿宋" w:cs="仿宋" w:hint="eastAsia"/>
          <w:sz w:val="28"/>
          <w:szCs w:val="28"/>
        </w:rPr>
        <w:t>壮大</w:t>
      </w:r>
      <w:r>
        <w:rPr>
          <w:rFonts w:ascii="仿宋" w:eastAsia="仿宋" w:hAnsi="仿宋" w:cs="仿宋" w:hint="eastAsia"/>
          <w:sz w:val="28"/>
          <w:szCs w:val="28"/>
        </w:rPr>
        <w:t>。</w:t>
      </w:r>
    </w:p>
    <w:p w:rsidR="004160FF" w:rsidRDefault="000D4BAF">
      <w:pPr>
        <w:pStyle w:val="1"/>
        <w:spacing w:line="600" w:lineRule="exact"/>
        <w:ind w:firstLineChars="0" w:firstLine="600"/>
        <w:jc w:val="left"/>
        <w:rPr>
          <w:rFonts w:ascii="仿宋" w:eastAsia="仿宋" w:hAnsi="仿宋" w:cs="仿宋"/>
          <w:sz w:val="28"/>
          <w:szCs w:val="28"/>
        </w:rPr>
      </w:pPr>
      <w:r>
        <w:rPr>
          <w:rFonts w:ascii="仿宋" w:eastAsia="仿宋" w:hAnsi="仿宋" w:cs="仿宋" w:hint="eastAsia"/>
          <w:sz w:val="28"/>
          <w:szCs w:val="28"/>
        </w:rPr>
        <w:t>（三）人才增量。工作室负责人应为来华、来沪（留沪）和教育系统之外的增量人员</w:t>
      </w:r>
      <w:r>
        <w:rPr>
          <w:rFonts w:ascii="仿宋" w:eastAsia="仿宋" w:hAnsi="仿宋" w:cs="仿宋" w:hint="eastAsia"/>
          <w:sz w:val="28"/>
          <w:szCs w:val="28"/>
        </w:rPr>
        <w:t>（拟引进或引进不满一年的高层次人才）</w:t>
      </w:r>
      <w:r>
        <w:rPr>
          <w:rFonts w:ascii="仿宋" w:eastAsia="仿宋" w:hAnsi="仿宋" w:cs="仿宋" w:hint="eastAsia"/>
          <w:sz w:val="28"/>
          <w:szCs w:val="28"/>
        </w:rPr>
        <w:t>；工作室团队成员中非校内在编人员</w:t>
      </w:r>
      <w:r>
        <w:rPr>
          <w:rFonts w:ascii="仿宋" w:eastAsia="仿宋" w:hAnsi="仿宋" w:cs="仿宋" w:hint="eastAsia"/>
          <w:sz w:val="28"/>
          <w:szCs w:val="28"/>
        </w:rPr>
        <w:t>须</w:t>
      </w:r>
      <w:r>
        <w:rPr>
          <w:rFonts w:ascii="仿宋" w:eastAsia="仿宋" w:hAnsi="仿宋" w:cs="仿宋" w:hint="eastAsia"/>
          <w:sz w:val="28"/>
          <w:szCs w:val="28"/>
        </w:rPr>
        <w:t>占</w:t>
      </w:r>
      <w:r>
        <w:rPr>
          <w:rFonts w:ascii="仿宋" w:eastAsia="仿宋" w:hAnsi="仿宋" w:cs="仿宋" w:hint="eastAsia"/>
          <w:sz w:val="28"/>
          <w:szCs w:val="28"/>
        </w:rPr>
        <w:t>50%</w:t>
      </w:r>
      <w:r>
        <w:rPr>
          <w:rFonts w:ascii="仿宋" w:eastAsia="仿宋" w:hAnsi="仿宋" w:cs="仿宋" w:hint="eastAsia"/>
          <w:sz w:val="28"/>
          <w:szCs w:val="28"/>
        </w:rPr>
        <w:t>及</w:t>
      </w:r>
      <w:r>
        <w:rPr>
          <w:rFonts w:ascii="仿宋" w:eastAsia="仿宋" w:hAnsi="仿宋" w:cs="仿宋" w:hint="eastAsia"/>
          <w:sz w:val="28"/>
          <w:szCs w:val="28"/>
        </w:rPr>
        <w:t>以上。</w:t>
      </w:r>
    </w:p>
    <w:p w:rsidR="004160FF" w:rsidRDefault="000D4BAF">
      <w:pPr>
        <w:pStyle w:val="1"/>
        <w:spacing w:line="600" w:lineRule="exact"/>
        <w:ind w:firstLineChars="0" w:firstLine="600"/>
        <w:jc w:val="left"/>
        <w:rPr>
          <w:rFonts w:ascii="黑体" w:eastAsia="黑体" w:hAnsi="黑体" w:cs="仿宋"/>
          <w:sz w:val="28"/>
          <w:szCs w:val="28"/>
        </w:rPr>
      </w:pPr>
      <w:r>
        <w:rPr>
          <w:rFonts w:ascii="黑体" w:eastAsia="黑体" w:hAnsi="黑体" w:cs="仿宋" w:hint="eastAsia"/>
          <w:sz w:val="28"/>
          <w:szCs w:val="28"/>
        </w:rPr>
        <w:t>三</w:t>
      </w:r>
      <w:r>
        <w:rPr>
          <w:rFonts w:ascii="黑体" w:eastAsia="黑体" w:hAnsi="黑体" w:cs="仿宋"/>
          <w:sz w:val="28"/>
          <w:szCs w:val="28"/>
        </w:rPr>
        <w:t>、</w:t>
      </w:r>
      <w:r>
        <w:rPr>
          <w:rFonts w:ascii="黑体" w:eastAsia="黑体" w:hAnsi="黑体" w:cs="仿宋" w:hint="eastAsia"/>
          <w:sz w:val="28"/>
          <w:szCs w:val="28"/>
        </w:rPr>
        <w:t>申报项目</w:t>
      </w:r>
    </w:p>
    <w:p w:rsidR="004160FF" w:rsidRDefault="000D4BAF">
      <w:pPr>
        <w:numPr>
          <w:ilvl w:val="0"/>
          <w:numId w:val="1"/>
        </w:num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高校高层次文化艺术人才工作室</w:t>
      </w:r>
    </w:p>
    <w:p w:rsidR="004160FF" w:rsidRDefault="000D4BAF">
      <w:pPr>
        <w:spacing w:line="600" w:lineRule="exact"/>
        <w:rPr>
          <w:rFonts w:ascii="仿宋" w:eastAsia="仿宋" w:hAnsi="仿宋" w:cs="仿宋"/>
          <w:sz w:val="28"/>
          <w:szCs w:val="28"/>
        </w:rPr>
      </w:pPr>
      <w:r>
        <w:rPr>
          <w:rFonts w:ascii="仿宋" w:eastAsia="仿宋" w:hAnsi="仿宋" w:cs="仿宋" w:hint="eastAsia"/>
          <w:sz w:val="28"/>
          <w:szCs w:val="28"/>
        </w:rPr>
        <w:t xml:space="preserve">     1</w:t>
      </w:r>
      <w:r>
        <w:rPr>
          <w:rFonts w:ascii="仿宋" w:eastAsia="仿宋" w:hAnsi="仿宋" w:cs="仿宋"/>
          <w:sz w:val="28"/>
          <w:szCs w:val="28"/>
        </w:rPr>
        <w:t>.</w:t>
      </w:r>
      <w:r>
        <w:rPr>
          <w:rFonts w:ascii="仿宋" w:eastAsia="仿宋" w:hAnsi="仿宋" w:cs="仿宋" w:hint="eastAsia"/>
          <w:sz w:val="28"/>
          <w:szCs w:val="28"/>
        </w:rPr>
        <w:t>针对对象：高校高层次文化艺术人才工作室</w:t>
      </w:r>
      <w:r>
        <w:rPr>
          <w:rFonts w:ascii="仿宋" w:eastAsia="仿宋" w:hAnsi="仿宋" w:cs="仿宋" w:hint="eastAsia"/>
          <w:sz w:val="28"/>
          <w:szCs w:val="28"/>
        </w:rPr>
        <w:t>主要针对具有国际、国内广泛社会影响力的顶尖文艺名家来华来沪（留沪）依托高校，从事交流、教学、研究、人才培养以及开展与</w:t>
      </w:r>
      <w:r>
        <w:rPr>
          <w:rFonts w:ascii="仿宋" w:eastAsia="仿宋" w:hAnsi="仿宋" w:cs="仿宋" w:hint="eastAsia"/>
          <w:sz w:val="28"/>
          <w:szCs w:val="28"/>
        </w:rPr>
        <w:t>文化艺术产业</w:t>
      </w:r>
      <w:r>
        <w:rPr>
          <w:rFonts w:ascii="仿宋" w:eastAsia="仿宋" w:hAnsi="仿宋" w:cs="仿宋" w:hint="eastAsia"/>
          <w:sz w:val="28"/>
          <w:szCs w:val="28"/>
        </w:rPr>
        <w:t>紧密结合、推动文化艺术</w:t>
      </w:r>
      <w:r>
        <w:rPr>
          <w:rFonts w:ascii="仿宋" w:eastAsia="仿宋" w:hAnsi="仿宋" w:cs="仿宋" w:hint="eastAsia"/>
          <w:sz w:val="28"/>
          <w:szCs w:val="28"/>
        </w:rPr>
        <w:t>繁荣发展</w:t>
      </w:r>
      <w:r>
        <w:rPr>
          <w:rFonts w:ascii="仿宋" w:eastAsia="仿宋" w:hAnsi="仿宋" w:cs="仿宋" w:hint="eastAsia"/>
          <w:sz w:val="28"/>
          <w:szCs w:val="28"/>
        </w:rPr>
        <w:t>的相关活动。</w:t>
      </w:r>
    </w:p>
    <w:p w:rsidR="004160FF" w:rsidRPr="00AC4FDC" w:rsidRDefault="000D4BAF">
      <w:pPr>
        <w:spacing w:line="600" w:lineRule="exact"/>
        <w:rPr>
          <w:rFonts w:ascii="仿宋" w:eastAsia="仿宋" w:hAnsi="仿宋" w:cs="仿宋"/>
          <w:color w:val="000000" w:themeColor="text1"/>
          <w:sz w:val="28"/>
          <w:szCs w:val="28"/>
        </w:rPr>
      </w:pPr>
      <w:r>
        <w:rPr>
          <w:rFonts w:ascii="仿宋" w:eastAsia="仿宋" w:hAnsi="仿宋" w:cs="仿宋" w:hint="eastAsia"/>
          <w:sz w:val="28"/>
          <w:szCs w:val="28"/>
        </w:rPr>
        <w:t xml:space="preserve">     2</w:t>
      </w:r>
      <w:r>
        <w:rPr>
          <w:rFonts w:ascii="仿宋" w:eastAsia="仿宋" w:hAnsi="仿宋" w:cs="仿宋"/>
          <w:sz w:val="28"/>
          <w:szCs w:val="28"/>
        </w:rPr>
        <w:t>.</w:t>
      </w:r>
      <w:r>
        <w:rPr>
          <w:rFonts w:ascii="仿宋" w:eastAsia="仿宋" w:hAnsi="仿宋" w:cs="仿宋" w:hint="eastAsia"/>
          <w:sz w:val="28"/>
          <w:szCs w:val="28"/>
        </w:rPr>
        <w:t>针对领域：涉及的类别</w:t>
      </w:r>
      <w:r>
        <w:rPr>
          <w:rFonts w:ascii="仿宋" w:eastAsia="仿宋" w:hAnsi="仿宋" w:cs="仿宋" w:hint="eastAsia"/>
          <w:sz w:val="28"/>
          <w:szCs w:val="28"/>
        </w:rPr>
        <w:t>包含</w:t>
      </w:r>
      <w:r>
        <w:rPr>
          <w:rFonts w:ascii="仿宋" w:eastAsia="仿宋" w:hAnsi="仿宋" w:cs="仿宋" w:hint="eastAsia"/>
          <w:sz w:val="28"/>
          <w:szCs w:val="28"/>
        </w:rPr>
        <w:t>文学创作、美术绘画、舞台艺术、</w:t>
      </w:r>
      <w:bookmarkStart w:id="0" w:name="_GoBack"/>
      <w:bookmarkEnd w:id="0"/>
      <w:r>
        <w:rPr>
          <w:rFonts w:ascii="仿宋" w:eastAsia="仿宋" w:hAnsi="仿宋" w:cs="仿宋" w:hint="eastAsia"/>
          <w:sz w:val="28"/>
          <w:szCs w:val="28"/>
        </w:rPr>
        <w:t>影视创作、新闻出版、工艺美术、</w:t>
      </w:r>
      <w:r w:rsidRPr="00AC4FDC">
        <w:rPr>
          <w:rFonts w:ascii="仿宋" w:eastAsia="仿宋" w:hAnsi="仿宋" w:cs="仿宋" w:hint="eastAsia"/>
          <w:color w:val="000000" w:themeColor="text1"/>
          <w:sz w:val="28"/>
          <w:szCs w:val="28"/>
        </w:rPr>
        <w:t>视觉艺术等领域。</w:t>
      </w:r>
    </w:p>
    <w:p w:rsidR="004160FF" w:rsidRPr="00AC4FDC" w:rsidRDefault="000D4BAF">
      <w:pPr>
        <w:spacing w:line="600" w:lineRule="exact"/>
        <w:rPr>
          <w:rFonts w:ascii="仿宋" w:eastAsia="仿宋" w:hAnsi="仿宋" w:cs="仿宋"/>
          <w:color w:val="000000" w:themeColor="text1"/>
          <w:sz w:val="28"/>
          <w:szCs w:val="28"/>
        </w:rPr>
      </w:pPr>
      <w:r w:rsidRPr="00AC4FDC">
        <w:rPr>
          <w:rFonts w:ascii="仿宋" w:eastAsia="仿宋" w:hAnsi="仿宋" w:cs="仿宋" w:hint="eastAsia"/>
          <w:color w:val="000000" w:themeColor="text1"/>
          <w:sz w:val="28"/>
          <w:szCs w:val="28"/>
        </w:rPr>
        <w:t xml:space="preserve">     3</w:t>
      </w:r>
      <w:r w:rsidRPr="00AC4FDC">
        <w:rPr>
          <w:rFonts w:ascii="仿宋" w:eastAsia="仿宋" w:hAnsi="仿宋" w:cs="仿宋"/>
          <w:color w:val="000000" w:themeColor="text1"/>
          <w:sz w:val="28"/>
          <w:szCs w:val="28"/>
        </w:rPr>
        <w:t>.</w:t>
      </w:r>
      <w:r w:rsidRPr="00AC4FDC">
        <w:rPr>
          <w:rFonts w:ascii="仿宋" w:eastAsia="仿宋" w:hAnsi="仿宋" w:cs="仿宋" w:hint="eastAsia"/>
          <w:color w:val="000000" w:themeColor="text1"/>
          <w:sz w:val="28"/>
          <w:szCs w:val="28"/>
        </w:rPr>
        <w:t>资助额度：每个工作室资助金额一般不超过</w:t>
      </w:r>
      <w:bookmarkStart w:id="1" w:name="OLE_LINK1"/>
      <w:r w:rsidRPr="00AC4FDC">
        <w:rPr>
          <w:rFonts w:ascii="仿宋" w:eastAsia="仿宋" w:hAnsi="仿宋" w:cs="仿宋" w:hint="eastAsia"/>
          <w:b/>
          <w:bCs/>
          <w:color w:val="000000" w:themeColor="text1"/>
          <w:sz w:val="28"/>
          <w:szCs w:val="28"/>
        </w:rPr>
        <w:t>150</w:t>
      </w:r>
      <w:r w:rsidRPr="00AC4FDC">
        <w:rPr>
          <w:rFonts w:ascii="仿宋" w:eastAsia="仿宋" w:hAnsi="仿宋" w:cs="仿宋" w:hint="eastAsia"/>
          <w:b/>
          <w:bCs/>
          <w:color w:val="000000" w:themeColor="text1"/>
          <w:sz w:val="28"/>
          <w:szCs w:val="28"/>
        </w:rPr>
        <w:t>万</w:t>
      </w:r>
      <w:r w:rsidRPr="00AC4FDC">
        <w:rPr>
          <w:rFonts w:ascii="仿宋" w:eastAsia="仿宋" w:hAnsi="仿宋" w:cs="仿宋" w:hint="eastAsia"/>
          <w:color w:val="000000" w:themeColor="text1"/>
          <w:sz w:val="28"/>
          <w:szCs w:val="28"/>
        </w:rPr>
        <w:t>（</w:t>
      </w:r>
      <w:r w:rsidRPr="00AC4FDC">
        <w:rPr>
          <w:rFonts w:ascii="仿宋" w:eastAsia="仿宋" w:hAnsi="仿宋" w:cs="仿宋" w:hint="eastAsia"/>
          <w:color w:val="000000" w:themeColor="text1"/>
          <w:sz w:val="28"/>
          <w:szCs w:val="28"/>
        </w:rPr>
        <w:t>确</w:t>
      </w:r>
      <w:r w:rsidRPr="00AC4FDC">
        <w:rPr>
          <w:rFonts w:ascii="仿宋" w:eastAsia="仿宋" w:hAnsi="仿宋" w:cs="仿宋"/>
          <w:color w:val="000000" w:themeColor="text1"/>
          <w:sz w:val="28"/>
          <w:szCs w:val="28"/>
        </w:rPr>
        <w:t>因工作需要，</w:t>
      </w:r>
      <w:r w:rsidRPr="00AC4FDC">
        <w:rPr>
          <w:rFonts w:ascii="仿宋" w:eastAsia="仿宋" w:hAnsi="仿宋" w:cs="仿宋" w:hint="eastAsia"/>
          <w:color w:val="000000" w:themeColor="text1"/>
          <w:sz w:val="28"/>
          <w:szCs w:val="28"/>
        </w:rPr>
        <w:t>可根据项目实际情况上浮不超过</w:t>
      </w:r>
      <w:r w:rsidRPr="00AC4FDC">
        <w:rPr>
          <w:rFonts w:ascii="仿宋" w:eastAsia="仿宋" w:hAnsi="仿宋" w:cs="仿宋" w:hint="eastAsia"/>
          <w:color w:val="000000" w:themeColor="text1"/>
          <w:sz w:val="28"/>
          <w:szCs w:val="28"/>
        </w:rPr>
        <w:t>20</w:t>
      </w:r>
      <w:r w:rsidRPr="00AC4FDC">
        <w:rPr>
          <w:rFonts w:ascii="仿宋" w:eastAsia="仿宋" w:hAnsi="仿宋" w:cs="仿宋"/>
          <w:color w:val="000000" w:themeColor="text1"/>
          <w:sz w:val="28"/>
          <w:szCs w:val="28"/>
        </w:rPr>
        <w:t>%</w:t>
      </w:r>
      <w:r w:rsidRPr="00AC4FDC">
        <w:rPr>
          <w:rFonts w:ascii="仿宋" w:eastAsia="仿宋" w:hAnsi="仿宋" w:cs="仿宋" w:hint="eastAsia"/>
          <w:color w:val="000000" w:themeColor="text1"/>
          <w:sz w:val="28"/>
          <w:szCs w:val="28"/>
        </w:rPr>
        <w:t>）</w:t>
      </w:r>
      <w:bookmarkEnd w:id="1"/>
      <w:r w:rsidRPr="00AC4FDC">
        <w:rPr>
          <w:rFonts w:ascii="仿宋" w:eastAsia="仿宋" w:hAnsi="仿宋" w:cs="仿宋" w:hint="eastAsia"/>
          <w:color w:val="000000" w:themeColor="text1"/>
          <w:sz w:val="28"/>
          <w:szCs w:val="28"/>
        </w:rPr>
        <w:t>。实际资助金额以市级组织的财政评审结果为准。</w:t>
      </w:r>
    </w:p>
    <w:p w:rsidR="004160FF" w:rsidRPr="00AC4FDC" w:rsidRDefault="000D4BAF">
      <w:pPr>
        <w:spacing w:line="600" w:lineRule="exact"/>
        <w:ind w:firstLineChars="200" w:firstLine="560"/>
        <w:rPr>
          <w:rFonts w:ascii="仿宋" w:eastAsia="仿宋" w:hAnsi="仿宋" w:cs="仿宋"/>
          <w:color w:val="000000" w:themeColor="text1"/>
          <w:sz w:val="28"/>
          <w:szCs w:val="28"/>
        </w:rPr>
      </w:pPr>
      <w:r w:rsidRPr="00AC4FDC">
        <w:rPr>
          <w:rFonts w:ascii="仿宋" w:eastAsia="仿宋" w:hAnsi="仿宋" w:cs="仿宋" w:hint="eastAsia"/>
          <w:color w:val="000000" w:themeColor="text1"/>
          <w:sz w:val="28"/>
          <w:szCs w:val="28"/>
        </w:rPr>
        <w:t>（二）高校紧缺艺术人才创新工作室</w:t>
      </w:r>
    </w:p>
    <w:p w:rsidR="004160FF" w:rsidRPr="00AC4FDC" w:rsidRDefault="000D4BAF">
      <w:pPr>
        <w:ind w:firstLineChars="200" w:firstLine="560"/>
        <w:rPr>
          <w:rFonts w:ascii="仿宋" w:eastAsia="仿宋" w:hAnsi="仿宋" w:cs="仿宋"/>
          <w:color w:val="000000" w:themeColor="text1"/>
          <w:sz w:val="28"/>
          <w:szCs w:val="28"/>
        </w:rPr>
      </w:pPr>
      <w:r w:rsidRPr="00AC4FDC">
        <w:rPr>
          <w:rFonts w:ascii="仿宋" w:eastAsia="仿宋" w:hAnsi="仿宋" w:cs="仿宋" w:hint="eastAsia"/>
          <w:color w:val="000000" w:themeColor="text1"/>
          <w:sz w:val="28"/>
          <w:szCs w:val="28"/>
        </w:rPr>
        <w:t>1</w:t>
      </w:r>
      <w:r w:rsidRPr="00AC4FDC">
        <w:rPr>
          <w:rFonts w:ascii="仿宋" w:eastAsia="仿宋" w:hAnsi="仿宋" w:cs="仿宋"/>
          <w:color w:val="000000" w:themeColor="text1"/>
          <w:sz w:val="28"/>
          <w:szCs w:val="28"/>
        </w:rPr>
        <w:t>.</w:t>
      </w:r>
      <w:r w:rsidRPr="00AC4FDC">
        <w:rPr>
          <w:rFonts w:ascii="仿宋" w:eastAsia="仿宋" w:hAnsi="仿宋" w:cs="仿宋" w:hint="eastAsia"/>
          <w:color w:val="000000" w:themeColor="text1"/>
          <w:sz w:val="28"/>
          <w:szCs w:val="28"/>
        </w:rPr>
        <w:t>针对对象：高校紧缺艺术人才创新工作室主要针对当前</w:t>
      </w:r>
      <w:r w:rsidRPr="00AC4FDC">
        <w:rPr>
          <w:rFonts w:ascii="仿宋" w:eastAsia="仿宋" w:hAnsi="仿宋" w:cs="仿宋" w:hint="eastAsia"/>
          <w:color w:val="000000" w:themeColor="text1"/>
          <w:sz w:val="28"/>
          <w:szCs w:val="28"/>
        </w:rPr>
        <w:t>文化艺术领域紧缺、</w:t>
      </w:r>
      <w:r w:rsidRPr="00AC4FDC">
        <w:rPr>
          <w:rFonts w:ascii="仿宋" w:eastAsia="仿宋" w:hAnsi="仿宋" w:cs="仿宋" w:hint="eastAsia"/>
          <w:color w:val="000000" w:themeColor="text1"/>
          <w:sz w:val="28"/>
          <w:szCs w:val="28"/>
        </w:rPr>
        <w:t>在行业内具有一定知名度的</w:t>
      </w:r>
      <w:r w:rsidRPr="00AC4FDC">
        <w:rPr>
          <w:rFonts w:ascii="仿宋" w:eastAsia="仿宋" w:hAnsi="仿宋" w:cs="仿宋" w:hint="eastAsia"/>
          <w:color w:val="000000" w:themeColor="text1"/>
          <w:sz w:val="28"/>
          <w:szCs w:val="28"/>
        </w:rPr>
        <w:t>专业</w:t>
      </w:r>
      <w:r w:rsidRPr="00AC4FDC">
        <w:rPr>
          <w:rFonts w:ascii="仿宋" w:eastAsia="仿宋" w:hAnsi="仿宋" w:cs="仿宋" w:hint="eastAsia"/>
          <w:color w:val="000000" w:themeColor="text1"/>
          <w:sz w:val="28"/>
          <w:szCs w:val="28"/>
        </w:rPr>
        <w:t>技能</w:t>
      </w:r>
      <w:r w:rsidRPr="00AC4FDC">
        <w:rPr>
          <w:rFonts w:ascii="仿宋" w:eastAsia="仿宋" w:hAnsi="仿宋" w:cs="仿宋" w:hint="eastAsia"/>
          <w:color w:val="000000" w:themeColor="text1"/>
          <w:sz w:val="28"/>
          <w:szCs w:val="28"/>
        </w:rPr>
        <w:t>与</w:t>
      </w:r>
      <w:r w:rsidRPr="00AC4FDC">
        <w:rPr>
          <w:rFonts w:ascii="仿宋" w:eastAsia="仿宋" w:hAnsi="仿宋" w:cs="仿宋" w:hint="eastAsia"/>
          <w:color w:val="000000" w:themeColor="text1"/>
          <w:sz w:val="28"/>
          <w:szCs w:val="28"/>
        </w:rPr>
        <w:t>创意人才来华来沪（留沪）</w:t>
      </w:r>
      <w:r w:rsidRPr="00AC4FDC">
        <w:rPr>
          <w:rFonts w:ascii="仿宋" w:eastAsia="仿宋" w:hAnsi="仿宋" w:cs="仿宋" w:hint="eastAsia"/>
          <w:color w:val="000000" w:themeColor="text1"/>
          <w:sz w:val="28"/>
          <w:szCs w:val="28"/>
        </w:rPr>
        <w:t>，</w:t>
      </w:r>
      <w:r w:rsidRPr="00AC4FDC">
        <w:rPr>
          <w:rFonts w:ascii="仿宋" w:eastAsia="仿宋" w:hAnsi="仿宋" w:cs="仿宋" w:hint="eastAsia"/>
          <w:color w:val="000000" w:themeColor="text1"/>
          <w:sz w:val="28"/>
          <w:szCs w:val="28"/>
        </w:rPr>
        <w:t>依托高校从事</w:t>
      </w:r>
      <w:r w:rsidRPr="00AC4FDC">
        <w:rPr>
          <w:rFonts w:ascii="仿宋" w:eastAsia="仿宋" w:hAnsi="仿宋" w:cs="仿宋" w:hint="eastAsia"/>
          <w:color w:val="000000" w:themeColor="text1"/>
          <w:sz w:val="28"/>
          <w:szCs w:val="28"/>
        </w:rPr>
        <w:t>文化艺术人才培养与创作实践、</w:t>
      </w:r>
      <w:r w:rsidRPr="00AC4FDC">
        <w:rPr>
          <w:rFonts w:ascii="仿宋" w:eastAsia="仿宋" w:hAnsi="仿宋" w:cs="仿宋" w:hint="eastAsia"/>
          <w:color w:val="000000" w:themeColor="text1"/>
          <w:sz w:val="28"/>
          <w:szCs w:val="28"/>
        </w:rPr>
        <w:t>具有相当发展潜力与后劲的青年人才或相关领域的能工巧匠。</w:t>
      </w:r>
    </w:p>
    <w:p w:rsidR="004160FF" w:rsidRPr="00AC4FDC" w:rsidRDefault="000D4BAF">
      <w:pPr>
        <w:ind w:firstLineChars="200" w:firstLine="560"/>
        <w:rPr>
          <w:rFonts w:ascii="仿宋" w:eastAsia="仿宋" w:hAnsi="仿宋" w:cs="仿宋"/>
          <w:color w:val="000000" w:themeColor="text1"/>
          <w:sz w:val="28"/>
          <w:szCs w:val="28"/>
        </w:rPr>
      </w:pPr>
      <w:r w:rsidRPr="00AC4FDC">
        <w:rPr>
          <w:rFonts w:ascii="仿宋" w:eastAsia="仿宋" w:hAnsi="仿宋" w:cs="仿宋" w:hint="eastAsia"/>
          <w:color w:val="000000" w:themeColor="text1"/>
          <w:sz w:val="28"/>
          <w:szCs w:val="28"/>
        </w:rPr>
        <w:t>2</w:t>
      </w:r>
      <w:r w:rsidRPr="00AC4FDC">
        <w:rPr>
          <w:rFonts w:ascii="仿宋" w:eastAsia="仿宋" w:hAnsi="仿宋" w:cs="仿宋"/>
          <w:color w:val="000000" w:themeColor="text1"/>
          <w:sz w:val="28"/>
          <w:szCs w:val="28"/>
        </w:rPr>
        <w:t>.</w:t>
      </w:r>
      <w:r w:rsidRPr="00AC4FDC">
        <w:rPr>
          <w:rFonts w:ascii="仿宋" w:eastAsia="仿宋" w:hAnsi="仿宋" w:cs="仿宋" w:hint="eastAsia"/>
          <w:color w:val="000000" w:themeColor="text1"/>
          <w:sz w:val="28"/>
          <w:szCs w:val="28"/>
        </w:rPr>
        <w:t>针对领域：主要</w:t>
      </w:r>
      <w:r w:rsidRPr="00AC4FDC">
        <w:rPr>
          <w:rFonts w:ascii="仿宋" w:eastAsia="仿宋" w:hAnsi="仿宋" w:cs="仿宋" w:hint="eastAsia"/>
          <w:color w:val="000000" w:themeColor="text1"/>
          <w:sz w:val="28"/>
          <w:szCs w:val="28"/>
        </w:rPr>
        <w:t>包含</w:t>
      </w:r>
      <w:r w:rsidRPr="00AC4FDC">
        <w:rPr>
          <w:rFonts w:ascii="仿宋" w:eastAsia="仿宋" w:hAnsi="仿宋" w:cs="仿宋" w:hint="eastAsia"/>
          <w:color w:val="000000" w:themeColor="text1"/>
          <w:sz w:val="28"/>
          <w:szCs w:val="28"/>
        </w:rPr>
        <w:t>美术绘画、舞台艺术、新闻出版、工艺美术、视觉艺术、非遗传承等。</w:t>
      </w:r>
    </w:p>
    <w:p w:rsidR="004160FF" w:rsidRDefault="000D4BAF">
      <w:pPr>
        <w:spacing w:line="600" w:lineRule="exact"/>
        <w:ind w:firstLineChars="200" w:firstLine="560"/>
        <w:rPr>
          <w:rFonts w:ascii="仿宋" w:eastAsia="仿宋" w:hAnsi="仿宋" w:cs="仿宋"/>
          <w:sz w:val="28"/>
          <w:szCs w:val="28"/>
        </w:rPr>
      </w:pPr>
      <w:r w:rsidRPr="00AC4FDC">
        <w:rPr>
          <w:rFonts w:ascii="仿宋" w:eastAsia="仿宋" w:hAnsi="仿宋" w:cs="仿宋" w:hint="eastAsia"/>
          <w:color w:val="000000" w:themeColor="text1"/>
          <w:sz w:val="28"/>
          <w:szCs w:val="28"/>
        </w:rPr>
        <w:lastRenderedPageBreak/>
        <w:t>3</w:t>
      </w:r>
      <w:r w:rsidRPr="00AC4FDC">
        <w:rPr>
          <w:rFonts w:ascii="仿宋" w:eastAsia="仿宋" w:hAnsi="仿宋" w:cs="仿宋"/>
          <w:color w:val="000000" w:themeColor="text1"/>
          <w:sz w:val="28"/>
          <w:szCs w:val="28"/>
        </w:rPr>
        <w:t>.</w:t>
      </w:r>
      <w:r w:rsidRPr="00AC4FDC">
        <w:rPr>
          <w:rFonts w:ascii="仿宋" w:eastAsia="仿宋" w:hAnsi="仿宋" w:cs="仿宋" w:hint="eastAsia"/>
          <w:color w:val="000000" w:themeColor="text1"/>
          <w:sz w:val="28"/>
          <w:szCs w:val="28"/>
        </w:rPr>
        <w:t>资助额度：每个工作室资助金额一般不超过</w:t>
      </w:r>
      <w:r w:rsidRPr="00AC4FDC">
        <w:rPr>
          <w:rFonts w:ascii="仿宋" w:eastAsia="仿宋" w:hAnsi="仿宋" w:cs="仿宋" w:hint="eastAsia"/>
          <w:b/>
          <w:bCs/>
          <w:color w:val="000000" w:themeColor="text1"/>
          <w:sz w:val="28"/>
          <w:szCs w:val="28"/>
        </w:rPr>
        <w:t>60</w:t>
      </w:r>
      <w:r w:rsidRPr="00AC4FDC">
        <w:rPr>
          <w:rFonts w:ascii="仿宋" w:eastAsia="仿宋" w:hAnsi="仿宋" w:cs="仿宋" w:hint="eastAsia"/>
          <w:b/>
          <w:bCs/>
          <w:color w:val="000000" w:themeColor="text1"/>
          <w:sz w:val="28"/>
          <w:szCs w:val="28"/>
        </w:rPr>
        <w:t>万元</w:t>
      </w:r>
      <w:r w:rsidRPr="00AC4FDC">
        <w:rPr>
          <w:rFonts w:ascii="仿宋" w:eastAsia="仿宋" w:hAnsi="仿宋" w:cs="仿宋" w:hint="eastAsia"/>
          <w:color w:val="000000" w:themeColor="text1"/>
          <w:sz w:val="28"/>
          <w:szCs w:val="28"/>
        </w:rPr>
        <w:t>（确</w:t>
      </w:r>
      <w:r>
        <w:rPr>
          <w:rFonts w:ascii="仿宋" w:eastAsia="仿宋" w:hAnsi="仿宋" w:cs="仿宋"/>
          <w:sz w:val="28"/>
          <w:szCs w:val="28"/>
        </w:rPr>
        <w:t>因工作需要，</w:t>
      </w:r>
      <w:r>
        <w:rPr>
          <w:rFonts w:ascii="仿宋" w:eastAsia="仿宋" w:hAnsi="仿宋" w:cs="仿宋" w:hint="eastAsia"/>
          <w:sz w:val="28"/>
          <w:szCs w:val="28"/>
        </w:rPr>
        <w:t>可根据项目实际情况上浮不超过</w:t>
      </w:r>
      <w:r>
        <w:rPr>
          <w:rFonts w:ascii="仿宋" w:eastAsia="仿宋" w:hAnsi="仿宋" w:cs="仿宋" w:hint="eastAsia"/>
          <w:sz w:val="28"/>
          <w:szCs w:val="28"/>
        </w:rPr>
        <w:t>2</w:t>
      </w:r>
      <w:r>
        <w:rPr>
          <w:rFonts w:ascii="仿宋" w:eastAsia="仿宋" w:hAnsi="仿宋" w:cs="仿宋" w:hint="eastAsia"/>
          <w:sz w:val="28"/>
          <w:szCs w:val="28"/>
        </w:rPr>
        <w:t>0</w:t>
      </w:r>
      <w:r>
        <w:rPr>
          <w:rFonts w:ascii="仿宋" w:eastAsia="仿宋" w:hAnsi="仿宋" w:cs="仿宋"/>
          <w:sz w:val="28"/>
          <w:szCs w:val="28"/>
        </w:rPr>
        <w:t>%</w:t>
      </w:r>
      <w:r>
        <w:rPr>
          <w:rFonts w:ascii="仿宋" w:eastAsia="仿宋" w:hAnsi="仿宋" w:cs="仿宋" w:hint="eastAsia"/>
          <w:sz w:val="28"/>
          <w:szCs w:val="28"/>
        </w:rPr>
        <w:t>）。实际资助金额以市级组织的财政评审结果为准。</w:t>
      </w:r>
    </w:p>
    <w:p w:rsidR="004160FF" w:rsidRDefault="000D4BAF">
      <w:pPr>
        <w:spacing w:line="600" w:lineRule="exact"/>
        <w:ind w:firstLineChars="200" w:firstLine="560"/>
        <w:rPr>
          <w:rFonts w:ascii="黑体" w:eastAsia="黑体" w:hAnsi="黑体" w:cs="仿宋"/>
          <w:sz w:val="28"/>
          <w:szCs w:val="28"/>
        </w:rPr>
      </w:pPr>
      <w:r>
        <w:rPr>
          <w:rFonts w:ascii="黑体" w:eastAsia="黑体" w:hAnsi="黑体" w:cs="仿宋" w:hint="eastAsia"/>
          <w:sz w:val="28"/>
          <w:szCs w:val="28"/>
        </w:rPr>
        <w:t>四、申报条件</w:t>
      </w:r>
    </w:p>
    <w:p w:rsidR="004160FF" w:rsidRDefault="000D4BAF">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（一）本市各有关高校可对照</w:t>
      </w:r>
      <w:r>
        <w:rPr>
          <w:rFonts w:ascii="仿宋" w:eastAsia="仿宋" w:hAnsi="仿宋" w:cs="仿宋"/>
          <w:sz w:val="28"/>
          <w:szCs w:val="28"/>
        </w:rPr>
        <w:t>要求，</w:t>
      </w:r>
      <w:r>
        <w:rPr>
          <w:rFonts w:ascii="仿宋" w:eastAsia="仿宋" w:hAnsi="仿宋" w:cs="仿宋" w:hint="eastAsia"/>
          <w:sz w:val="28"/>
          <w:szCs w:val="28"/>
        </w:rPr>
        <w:t>结合实际组织申报。</w:t>
      </w:r>
    </w:p>
    <w:p w:rsidR="004160FF" w:rsidRDefault="000D4BAF">
      <w:pPr>
        <w:spacing w:line="6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申报高校高层次文化艺术人才工作室的项目负责人一般为高端专业型与研究型复合人才，原则上应具有国际学术背景或演出、设计、创作等工作经历，专业水平或学术成果具有国际影响力或广泛的社会影响力，得到国际国内同行专家的认可。</w:t>
      </w:r>
    </w:p>
    <w:p w:rsidR="004160FF" w:rsidRDefault="000D4BAF">
      <w:pPr>
        <w:spacing w:line="6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申报高校紧缺艺术人才创新工作室的项目负责人一般为相关领域具有相当发展潜力与后劲的青年人才或相关领域的能工巧匠等，应具有丰富的专业实践经历、较强的专业原创能力和创新思维，多作品、高创作且具有敏锐</w:t>
      </w:r>
      <w:r>
        <w:rPr>
          <w:rFonts w:ascii="仿宋" w:eastAsia="仿宋" w:hAnsi="仿宋" w:cs="仿宋" w:hint="eastAsia"/>
          <w:sz w:val="28"/>
          <w:szCs w:val="28"/>
        </w:rPr>
        <w:t>的文艺产业领域</w:t>
      </w:r>
      <w:r>
        <w:rPr>
          <w:rFonts w:ascii="仿宋" w:eastAsia="仿宋" w:hAnsi="仿宋" w:cs="仿宋" w:hint="eastAsia"/>
          <w:sz w:val="28"/>
          <w:szCs w:val="28"/>
        </w:rPr>
        <w:t>前沿洞察力，有可挖掘的专业发展潜力。</w:t>
      </w:r>
    </w:p>
    <w:p w:rsidR="004160FF" w:rsidRDefault="000D4BAF">
      <w:pPr>
        <w:spacing w:line="6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（四）工作室项目负责人</w:t>
      </w:r>
      <w:r>
        <w:rPr>
          <w:rFonts w:ascii="仿宋" w:eastAsia="仿宋" w:hAnsi="仿宋" w:cs="仿宋" w:hint="eastAsia"/>
          <w:sz w:val="28"/>
          <w:szCs w:val="28"/>
        </w:rPr>
        <w:t>全面主持工作室工作，确保具有充分的时间和精力投入工作室建设</w:t>
      </w:r>
      <w:r>
        <w:rPr>
          <w:rFonts w:ascii="仿宋" w:eastAsia="仿宋" w:hAnsi="仿宋" w:cs="仿宋" w:hint="eastAsia"/>
          <w:sz w:val="28"/>
          <w:szCs w:val="28"/>
        </w:rPr>
        <w:t>，</w:t>
      </w:r>
      <w:r>
        <w:rPr>
          <w:rFonts w:ascii="仿宋" w:eastAsia="仿宋" w:hAnsi="仿宋" w:cs="仿宋" w:hint="eastAsia"/>
          <w:sz w:val="28"/>
          <w:szCs w:val="28"/>
        </w:rPr>
        <w:t>确定工作室研究发展方向，确保工作室按照目标和</w:t>
      </w:r>
      <w:r>
        <w:rPr>
          <w:rFonts w:ascii="仿宋" w:eastAsia="仿宋" w:hAnsi="仿宋" w:cs="仿宋"/>
          <w:sz w:val="28"/>
          <w:szCs w:val="28"/>
        </w:rPr>
        <w:t>工作</w:t>
      </w:r>
      <w:r>
        <w:rPr>
          <w:rFonts w:ascii="仿宋" w:eastAsia="仿宋" w:hAnsi="仿宋" w:cs="仿宋" w:hint="eastAsia"/>
          <w:sz w:val="28"/>
          <w:szCs w:val="28"/>
        </w:rPr>
        <w:t>方案推进各项</w:t>
      </w:r>
      <w:r>
        <w:rPr>
          <w:rFonts w:ascii="仿宋" w:eastAsia="仿宋" w:hAnsi="仿宋" w:cs="仿宋"/>
          <w:sz w:val="28"/>
          <w:szCs w:val="28"/>
        </w:rPr>
        <w:t>工作</w:t>
      </w:r>
      <w:r>
        <w:rPr>
          <w:rFonts w:ascii="仿宋" w:eastAsia="仿宋" w:hAnsi="仿宋" w:cs="仿宋" w:hint="eastAsia"/>
          <w:sz w:val="28"/>
          <w:szCs w:val="28"/>
        </w:rPr>
        <w:t>，</w:t>
      </w:r>
      <w:r>
        <w:rPr>
          <w:rFonts w:ascii="仿宋" w:eastAsia="仿宋" w:hAnsi="仿宋" w:cs="仿宋"/>
          <w:sz w:val="28"/>
          <w:szCs w:val="28"/>
        </w:rPr>
        <w:t>完成年度任务。</w:t>
      </w:r>
    </w:p>
    <w:p w:rsidR="004160FF" w:rsidRDefault="000D4BAF">
      <w:pPr>
        <w:spacing w:line="6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（五）同类型项目每校同年度内只能申请一项，不可多项申报。</w:t>
      </w:r>
    </w:p>
    <w:p w:rsidR="004160FF" w:rsidRDefault="000D4BAF">
      <w:pPr>
        <w:spacing w:line="600" w:lineRule="exact"/>
        <w:ind w:firstLineChars="200" w:firstLine="560"/>
        <w:jc w:val="left"/>
        <w:rPr>
          <w:rFonts w:ascii="黑体" w:eastAsia="黑体" w:hAnsi="黑体" w:cs="仿宋"/>
          <w:sz w:val="28"/>
          <w:szCs w:val="28"/>
        </w:rPr>
      </w:pPr>
      <w:r>
        <w:rPr>
          <w:rFonts w:ascii="黑体" w:eastAsia="黑体" w:hAnsi="黑体" w:cs="仿宋" w:hint="eastAsia"/>
          <w:sz w:val="28"/>
          <w:szCs w:val="28"/>
        </w:rPr>
        <w:t>五、经费管理</w:t>
      </w:r>
    </w:p>
    <w:p w:rsidR="004160FF" w:rsidRDefault="000D4BAF">
      <w:pPr>
        <w:spacing w:line="6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（一）项目经费应严格根据上海市财政专项资金评审中心核准的预算执行。具体执行细目以</w:t>
      </w:r>
      <w:r>
        <w:rPr>
          <w:rFonts w:ascii="仿宋" w:eastAsia="仿宋" w:hAnsi="仿宋" w:cs="仿宋" w:hint="eastAsia"/>
          <w:sz w:val="28"/>
          <w:szCs w:val="28"/>
        </w:rPr>
        <w:t>《上海市市级财政项目预算评审申报文本》（见附件</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里《项目实施内容资金测算明细表》为依据。</w:t>
      </w:r>
    </w:p>
    <w:p w:rsidR="004160FF" w:rsidRDefault="000D4BAF">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（二）项目经费支出内容主要包括设备购置费、差旅费、会议费、</w:t>
      </w:r>
      <w:r>
        <w:rPr>
          <w:rFonts w:ascii="仿宋" w:eastAsia="仿宋" w:hAnsi="仿宋" w:cs="仿宋" w:hint="eastAsia"/>
          <w:sz w:val="28"/>
          <w:szCs w:val="28"/>
        </w:rPr>
        <w:lastRenderedPageBreak/>
        <w:t>图书资料费、劳务费、专家咨询费等。原则上人员经费不得超过项目总预算的</w:t>
      </w:r>
      <w:r>
        <w:rPr>
          <w:rFonts w:ascii="仿宋" w:eastAsia="仿宋" w:hAnsi="仿宋" w:cs="仿宋" w:hint="eastAsia"/>
          <w:sz w:val="28"/>
          <w:szCs w:val="28"/>
        </w:rPr>
        <w:t>50%</w:t>
      </w:r>
      <w:r>
        <w:rPr>
          <w:rFonts w:ascii="仿宋" w:eastAsia="仿宋" w:hAnsi="仿宋" w:cs="仿宋" w:hint="eastAsia"/>
          <w:sz w:val="28"/>
          <w:szCs w:val="28"/>
        </w:rPr>
        <w:t>。</w:t>
      </w:r>
    </w:p>
    <w:p w:rsidR="004160FF" w:rsidRDefault="000D4BAF">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（三）所有申报项目以年度制定计划，获得批准立项后，目标产出和经费执行均需在</w:t>
      </w:r>
      <w:r>
        <w:rPr>
          <w:rFonts w:ascii="仿宋" w:eastAsia="仿宋" w:hAnsi="仿宋" w:cs="仿宋" w:hint="eastAsia"/>
          <w:sz w:val="28"/>
          <w:szCs w:val="28"/>
        </w:rPr>
        <w:t>2017</w:t>
      </w:r>
      <w:r>
        <w:rPr>
          <w:rFonts w:ascii="仿宋" w:eastAsia="仿宋" w:hAnsi="仿宋" w:cs="仿宋" w:hint="eastAsia"/>
          <w:sz w:val="28"/>
          <w:szCs w:val="28"/>
        </w:rPr>
        <w:t>年底前完成。</w:t>
      </w:r>
    </w:p>
    <w:p w:rsidR="004160FF" w:rsidRDefault="000D4BAF">
      <w:pPr>
        <w:spacing w:line="600" w:lineRule="exact"/>
        <w:ind w:firstLineChars="200" w:firstLine="560"/>
        <w:rPr>
          <w:rFonts w:ascii="黑体" w:eastAsia="黑体" w:hAnsi="黑体" w:cs="仿宋"/>
          <w:sz w:val="28"/>
          <w:szCs w:val="28"/>
        </w:rPr>
      </w:pPr>
      <w:r>
        <w:rPr>
          <w:rFonts w:ascii="黑体" w:eastAsia="黑体" w:hAnsi="黑体" w:cs="仿宋" w:hint="eastAsia"/>
          <w:sz w:val="28"/>
          <w:szCs w:val="28"/>
        </w:rPr>
        <w:t>六、项目验收</w:t>
      </w:r>
    </w:p>
    <w:p w:rsidR="004160FF" w:rsidRDefault="000D4BAF">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本项目由市教委、市文教办在项目建设过程中和完成后组织专家进行抽查和验收。</w:t>
      </w:r>
    </w:p>
    <w:p w:rsidR="004160FF" w:rsidRDefault="000D4BAF">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（一）项目抽查指在项目建设过程中的不定期随机检查和年度工作完成情况检查。主要内容为项目进展情况、资金使用情况、项目建设中存在的主要问题和改进措施等。</w:t>
      </w:r>
    </w:p>
    <w:p w:rsidR="004160FF" w:rsidRDefault="000D4BAF">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（二）项目验收采取学校报送项目总结报告并经验收专家评审通过的形式进行。</w:t>
      </w:r>
    </w:p>
    <w:p w:rsidR="004160FF" w:rsidRDefault="000D4BAF">
      <w:pPr>
        <w:spacing w:line="600" w:lineRule="exact"/>
        <w:ind w:firstLineChars="200" w:firstLine="560"/>
        <w:rPr>
          <w:rFonts w:ascii="黑体" w:eastAsia="黑体" w:hAnsi="黑体" w:cs="仿宋"/>
          <w:sz w:val="28"/>
          <w:szCs w:val="28"/>
        </w:rPr>
      </w:pPr>
      <w:r>
        <w:rPr>
          <w:rFonts w:ascii="黑体" w:eastAsia="黑体" w:hAnsi="黑体" w:cs="仿宋" w:hint="eastAsia"/>
          <w:sz w:val="28"/>
          <w:szCs w:val="28"/>
        </w:rPr>
        <w:t>七、材料报送</w:t>
      </w:r>
    </w:p>
    <w:p w:rsidR="004160FF" w:rsidRDefault="000D4BAF">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各有关高等学校按照项目申报条件自愿组织申报，填写申报表格（附件</w:t>
      </w:r>
      <w:r>
        <w:rPr>
          <w:rFonts w:ascii="仿宋" w:eastAsia="仿宋" w:hAnsi="仿宋" w:cs="仿宋" w:hint="eastAsia"/>
          <w:sz w:val="28"/>
          <w:szCs w:val="28"/>
        </w:rPr>
        <w:t>1</w:t>
      </w:r>
      <w:r>
        <w:rPr>
          <w:rFonts w:ascii="仿宋" w:eastAsia="仿宋" w:hAnsi="仿宋" w:cs="仿宋" w:hint="eastAsia"/>
          <w:sz w:val="28"/>
          <w:szCs w:val="28"/>
        </w:rPr>
        <w:t>和附件</w:t>
      </w:r>
      <w:r>
        <w:rPr>
          <w:rFonts w:ascii="仿宋" w:eastAsia="仿宋" w:hAnsi="仿宋" w:cs="仿宋" w:hint="eastAsia"/>
          <w:sz w:val="28"/>
          <w:szCs w:val="28"/>
        </w:rPr>
        <w:t>2</w:t>
      </w:r>
      <w:r>
        <w:rPr>
          <w:rFonts w:ascii="仿宋" w:eastAsia="仿宋" w:hAnsi="仿宋" w:cs="仿宋" w:hint="eastAsia"/>
          <w:sz w:val="28"/>
          <w:szCs w:val="28"/>
        </w:rPr>
        <w:t>）。所有表</w:t>
      </w:r>
      <w:r>
        <w:rPr>
          <w:rFonts w:ascii="仿宋" w:eastAsia="仿宋" w:hAnsi="仿宋" w:cs="仿宋" w:hint="eastAsia"/>
          <w:sz w:val="28"/>
          <w:szCs w:val="28"/>
        </w:rPr>
        <w:t>格纸质版正反打印，一式</w:t>
      </w:r>
      <w:r>
        <w:rPr>
          <w:rFonts w:ascii="仿宋" w:eastAsia="仿宋" w:hAnsi="仿宋" w:cs="仿宋" w:hint="eastAsia"/>
          <w:sz w:val="28"/>
          <w:szCs w:val="28"/>
        </w:rPr>
        <w:t>6</w:t>
      </w:r>
      <w:r>
        <w:rPr>
          <w:rFonts w:ascii="仿宋" w:eastAsia="仿宋" w:hAnsi="仿宋" w:cs="仿宋" w:hint="eastAsia"/>
          <w:sz w:val="28"/>
          <w:szCs w:val="28"/>
        </w:rPr>
        <w:t>份（单位盖章），于</w:t>
      </w:r>
      <w:r w:rsidRPr="00AC4FDC">
        <w:rPr>
          <w:rFonts w:ascii="仿宋" w:eastAsia="仿宋" w:hAnsi="仿宋" w:cs="仿宋" w:hint="eastAsia"/>
          <w:sz w:val="28"/>
          <w:szCs w:val="28"/>
        </w:rPr>
        <w:t>2016</w:t>
      </w:r>
      <w:r w:rsidRPr="00AC4FDC">
        <w:rPr>
          <w:rFonts w:ascii="仿宋" w:eastAsia="仿宋" w:hAnsi="仿宋" w:cs="仿宋" w:hint="eastAsia"/>
          <w:sz w:val="28"/>
          <w:szCs w:val="28"/>
        </w:rPr>
        <w:t>年</w:t>
      </w:r>
      <w:r w:rsidRPr="00AC4FDC">
        <w:rPr>
          <w:rFonts w:ascii="仿宋" w:eastAsia="仿宋" w:hAnsi="仿宋" w:cs="仿宋"/>
          <w:sz w:val="28"/>
          <w:szCs w:val="28"/>
        </w:rPr>
        <w:t>10</w:t>
      </w:r>
      <w:r w:rsidRPr="00AC4FDC">
        <w:rPr>
          <w:rFonts w:ascii="仿宋" w:eastAsia="仿宋" w:hAnsi="仿宋" w:cs="仿宋" w:hint="eastAsia"/>
          <w:sz w:val="28"/>
          <w:szCs w:val="28"/>
        </w:rPr>
        <w:t>月</w:t>
      </w:r>
      <w:r w:rsidRPr="00AC4FDC">
        <w:rPr>
          <w:rFonts w:ascii="仿宋" w:eastAsia="仿宋" w:hAnsi="仿宋" w:cs="仿宋"/>
          <w:sz w:val="28"/>
          <w:szCs w:val="28"/>
        </w:rPr>
        <w:t>12</w:t>
      </w:r>
      <w:r w:rsidRPr="00AC4FDC">
        <w:rPr>
          <w:rFonts w:ascii="仿宋" w:eastAsia="仿宋" w:hAnsi="仿宋" w:cs="仿宋" w:hint="eastAsia"/>
          <w:sz w:val="28"/>
          <w:szCs w:val="28"/>
        </w:rPr>
        <w:t>日之前</w:t>
      </w:r>
      <w:r>
        <w:rPr>
          <w:rFonts w:ascii="仿宋" w:eastAsia="仿宋" w:hAnsi="仿宋" w:cs="仿宋" w:hint="eastAsia"/>
          <w:sz w:val="28"/>
          <w:szCs w:val="28"/>
        </w:rPr>
        <w:t>，交</w:t>
      </w:r>
      <w:r>
        <w:rPr>
          <w:rFonts w:ascii="仿宋" w:eastAsia="仿宋" w:hAnsi="仿宋" w:cs="仿宋" w:hint="eastAsia"/>
          <w:sz w:val="28"/>
          <w:szCs w:val="28"/>
        </w:rPr>
        <w:t>市教委</w:t>
      </w:r>
      <w:r>
        <w:rPr>
          <w:rFonts w:ascii="仿宋" w:eastAsia="仿宋" w:hAnsi="仿宋" w:cs="仿宋" w:hint="eastAsia"/>
          <w:sz w:val="28"/>
          <w:szCs w:val="28"/>
        </w:rPr>
        <w:t>人事处</w:t>
      </w:r>
      <w:r>
        <w:rPr>
          <w:rFonts w:ascii="仿宋" w:eastAsia="仿宋" w:hAnsi="仿宋" w:cs="仿宋" w:hint="eastAsia"/>
          <w:sz w:val="28"/>
          <w:szCs w:val="28"/>
        </w:rPr>
        <w:t>（大沽路</w:t>
      </w:r>
      <w:r>
        <w:rPr>
          <w:rFonts w:ascii="仿宋" w:eastAsia="仿宋" w:hAnsi="仿宋" w:cs="仿宋" w:hint="eastAsia"/>
          <w:sz w:val="28"/>
          <w:szCs w:val="28"/>
        </w:rPr>
        <w:t>100</w:t>
      </w:r>
      <w:r>
        <w:rPr>
          <w:rFonts w:ascii="仿宋" w:eastAsia="仿宋" w:hAnsi="仿宋" w:cs="仿宋" w:hint="eastAsia"/>
          <w:sz w:val="28"/>
          <w:szCs w:val="28"/>
        </w:rPr>
        <w:t>号</w:t>
      </w:r>
      <w:r>
        <w:rPr>
          <w:rFonts w:ascii="仿宋" w:eastAsia="仿宋" w:hAnsi="仿宋" w:cs="仿宋" w:hint="eastAsia"/>
          <w:sz w:val="28"/>
          <w:szCs w:val="28"/>
        </w:rPr>
        <w:t>3014</w:t>
      </w:r>
      <w:r>
        <w:rPr>
          <w:rFonts w:ascii="仿宋" w:eastAsia="仿宋" w:hAnsi="仿宋" w:cs="仿宋" w:hint="eastAsia"/>
          <w:sz w:val="28"/>
          <w:szCs w:val="28"/>
        </w:rPr>
        <w:t>室），</w:t>
      </w:r>
      <w:hyperlink r:id="rId9" w:history="1">
        <w:r>
          <w:rPr>
            <w:rFonts w:ascii="仿宋" w:eastAsia="仿宋" w:hAnsi="仿宋" w:cs="仿宋" w:hint="eastAsia"/>
            <w:sz w:val="28"/>
            <w:szCs w:val="28"/>
          </w:rPr>
          <w:t>电子版发送至</w:t>
        </w:r>
        <w:r>
          <w:rPr>
            <w:rFonts w:ascii="仿宋" w:eastAsia="仿宋" w:hAnsi="仿宋" w:cs="仿宋" w:hint="eastAsia"/>
            <w:sz w:val="28"/>
            <w:szCs w:val="28"/>
          </w:rPr>
          <w:t>jwrscgz@12</w:t>
        </w:r>
        <w:r>
          <w:rPr>
            <w:rFonts w:ascii="仿宋" w:eastAsia="仿宋" w:hAnsi="仿宋" w:cs="仿宋" w:hint="eastAsia"/>
            <w:sz w:val="28"/>
            <w:szCs w:val="28"/>
          </w:rPr>
          <w:t>6</w:t>
        </w:r>
        <w:r>
          <w:rPr>
            <w:rFonts w:ascii="仿宋" w:eastAsia="仿宋" w:hAnsi="仿宋" w:cs="仿宋" w:hint="eastAsia"/>
            <w:sz w:val="28"/>
            <w:szCs w:val="28"/>
          </w:rPr>
          <w:t>.com</w:t>
        </w:r>
      </w:hyperlink>
      <w:r>
        <w:rPr>
          <w:rFonts w:ascii="仿宋" w:eastAsia="仿宋" w:hAnsi="仿宋" w:cs="仿宋" w:hint="eastAsia"/>
          <w:sz w:val="28"/>
          <w:szCs w:val="28"/>
        </w:rPr>
        <w:t>。</w:t>
      </w:r>
    </w:p>
    <w:p w:rsidR="004160FF" w:rsidRDefault="000D4BAF">
      <w:pPr>
        <w:spacing w:line="6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附件：</w:t>
      </w: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2017</w:t>
      </w:r>
      <w:r>
        <w:rPr>
          <w:rFonts w:ascii="仿宋" w:eastAsia="仿宋" w:hAnsi="仿宋" w:cs="仿宋" w:hint="eastAsia"/>
          <w:sz w:val="28"/>
          <w:szCs w:val="28"/>
        </w:rPr>
        <w:t>年度财政预算评审项目基本情况表</w:t>
      </w:r>
    </w:p>
    <w:p w:rsidR="004160FF" w:rsidRDefault="000D4BAF">
      <w:pPr>
        <w:spacing w:line="6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2.</w:t>
      </w:r>
      <w:r>
        <w:rPr>
          <w:rFonts w:ascii="仿宋" w:eastAsia="仿宋" w:hAnsi="仿宋" w:cs="仿宋" w:hint="eastAsia"/>
          <w:sz w:val="28"/>
          <w:szCs w:val="28"/>
        </w:rPr>
        <w:t>《上海市市级财政项目预算评审申报文本》</w:t>
      </w:r>
    </w:p>
    <w:p w:rsidR="004160FF" w:rsidRDefault="00AC4FDC">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4160FF" w:rsidRDefault="000D4BAF">
      <w:pPr>
        <w:pStyle w:val="1"/>
        <w:spacing w:line="600" w:lineRule="exact"/>
        <w:ind w:left="420" w:firstLineChars="0" w:firstLine="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上海市教育委员会</w:t>
      </w:r>
    </w:p>
    <w:p w:rsidR="004160FF" w:rsidRDefault="000D4BAF">
      <w:pPr>
        <w:pStyle w:val="1"/>
        <w:spacing w:line="600" w:lineRule="exact"/>
        <w:ind w:left="420" w:firstLineChars="0" w:firstLine="0"/>
        <w:jc w:val="right"/>
        <w:rPr>
          <w:rFonts w:ascii="仿宋" w:eastAsia="仿宋" w:hAnsi="仿宋" w:cs="仿宋"/>
          <w:sz w:val="28"/>
          <w:szCs w:val="28"/>
        </w:rPr>
      </w:pPr>
      <w:r>
        <w:rPr>
          <w:rFonts w:ascii="仿宋" w:eastAsia="仿宋" w:hAnsi="仿宋" w:cs="仿宋" w:hint="eastAsia"/>
          <w:sz w:val="28"/>
          <w:szCs w:val="28"/>
        </w:rPr>
        <w:t>上海市文教结合工作协调小组办公室</w:t>
      </w:r>
    </w:p>
    <w:p w:rsidR="004160FF" w:rsidRDefault="000D4BAF">
      <w:pPr>
        <w:pStyle w:val="1"/>
        <w:spacing w:line="600" w:lineRule="exact"/>
        <w:ind w:left="420" w:firstLineChars="0" w:firstLine="0"/>
        <w:jc w:val="center"/>
        <w:rPr>
          <w:rFonts w:ascii="楷体_GB2312" w:eastAsia="楷体_GB2312" w:hAnsi="黑体"/>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2016</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sz w:val="28"/>
          <w:szCs w:val="28"/>
        </w:rPr>
        <w:t>30</w:t>
      </w:r>
      <w:r>
        <w:rPr>
          <w:rFonts w:ascii="仿宋" w:eastAsia="仿宋" w:hAnsi="仿宋" w:cs="仿宋" w:hint="eastAsia"/>
          <w:sz w:val="28"/>
          <w:szCs w:val="28"/>
        </w:rPr>
        <w:t>日</w:t>
      </w:r>
    </w:p>
    <w:sectPr w:rsidR="004160FF" w:rsidSect="004160FF">
      <w:footerReference w:type="default" r:id="rId10"/>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BAF" w:rsidRDefault="000D4BAF" w:rsidP="004160FF">
      <w:r>
        <w:separator/>
      </w:r>
    </w:p>
  </w:endnote>
  <w:endnote w:type="continuationSeparator" w:id="1">
    <w:p w:rsidR="000D4BAF" w:rsidRDefault="000D4BAF" w:rsidP="004160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0FF" w:rsidRDefault="004160FF">
    <w:pPr>
      <w:pStyle w:val="a5"/>
      <w:framePr w:wrap="around" w:vAnchor="text" w:hAnchor="margin" w:xAlign="center" w:y="1"/>
      <w:rPr>
        <w:rStyle w:val="a7"/>
      </w:rPr>
    </w:pPr>
    <w:r>
      <w:fldChar w:fldCharType="begin"/>
    </w:r>
    <w:r w:rsidR="000D4BAF">
      <w:rPr>
        <w:rStyle w:val="a7"/>
      </w:rPr>
      <w:instrText xml:space="preserve">PAGE  </w:instrText>
    </w:r>
    <w:r>
      <w:fldChar w:fldCharType="separate"/>
    </w:r>
    <w:r w:rsidR="00AC4FDC">
      <w:rPr>
        <w:rStyle w:val="a7"/>
        <w:noProof/>
      </w:rPr>
      <w:t>- 1 -</w:t>
    </w:r>
    <w:r>
      <w:fldChar w:fldCharType="end"/>
    </w:r>
  </w:p>
  <w:p w:rsidR="004160FF" w:rsidRDefault="004160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BAF" w:rsidRDefault="000D4BAF" w:rsidP="004160FF">
      <w:r>
        <w:separator/>
      </w:r>
    </w:p>
  </w:footnote>
  <w:footnote w:type="continuationSeparator" w:id="1">
    <w:p w:rsidR="000D4BAF" w:rsidRDefault="000D4BAF" w:rsidP="004160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1B8CA"/>
    <w:multiLevelType w:val="singleLevel"/>
    <w:tmpl w:val="5791B8CA"/>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305E"/>
    <w:rsid w:val="0000027E"/>
    <w:rsid w:val="00023300"/>
    <w:rsid w:val="00082906"/>
    <w:rsid w:val="000B44E0"/>
    <w:rsid w:val="000D4BAF"/>
    <w:rsid w:val="000D730F"/>
    <w:rsid w:val="00110FB6"/>
    <w:rsid w:val="00116378"/>
    <w:rsid w:val="00116A0B"/>
    <w:rsid w:val="00131FDA"/>
    <w:rsid w:val="001C3F14"/>
    <w:rsid w:val="001C7178"/>
    <w:rsid w:val="001D00C3"/>
    <w:rsid w:val="001F1B7F"/>
    <w:rsid w:val="0020326C"/>
    <w:rsid w:val="00213164"/>
    <w:rsid w:val="002163C3"/>
    <w:rsid w:val="00216D4B"/>
    <w:rsid w:val="00217035"/>
    <w:rsid w:val="00236ED3"/>
    <w:rsid w:val="00254FA3"/>
    <w:rsid w:val="00267A2A"/>
    <w:rsid w:val="002937F6"/>
    <w:rsid w:val="00296AD4"/>
    <w:rsid w:val="002F5748"/>
    <w:rsid w:val="003113A0"/>
    <w:rsid w:val="003354DB"/>
    <w:rsid w:val="00356F20"/>
    <w:rsid w:val="003908AC"/>
    <w:rsid w:val="00395FDE"/>
    <w:rsid w:val="003A2FC1"/>
    <w:rsid w:val="003F5753"/>
    <w:rsid w:val="004071D7"/>
    <w:rsid w:val="004160FF"/>
    <w:rsid w:val="00417A97"/>
    <w:rsid w:val="00482C12"/>
    <w:rsid w:val="00486BD2"/>
    <w:rsid w:val="004E3268"/>
    <w:rsid w:val="004F5884"/>
    <w:rsid w:val="00527412"/>
    <w:rsid w:val="00554041"/>
    <w:rsid w:val="00577718"/>
    <w:rsid w:val="00614358"/>
    <w:rsid w:val="0062043D"/>
    <w:rsid w:val="00621782"/>
    <w:rsid w:val="00624FD8"/>
    <w:rsid w:val="00626834"/>
    <w:rsid w:val="00631839"/>
    <w:rsid w:val="00654E86"/>
    <w:rsid w:val="00673B9C"/>
    <w:rsid w:val="00684264"/>
    <w:rsid w:val="006B5134"/>
    <w:rsid w:val="006E37F9"/>
    <w:rsid w:val="006F280C"/>
    <w:rsid w:val="00796E38"/>
    <w:rsid w:val="007E6DFE"/>
    <w:rsid w:val="00812986"/>
    <w:rsid w:val="0083184D"/>
    <w:rsid w:val="00840418"/>
    <w:rsid w:val="0085377F"/>
    <w:rsid w:val="008664B2"/>
    <w:rsid w:val="0089705C"/>
    <w:rsid w:val="008B735B"/>
    <w:rsid w:val="00914EAA"/>
    <w:rsid w:val="00934E89"/>
    <w:rsid w:val="0095495A"/>
    <w:rsid w:val="00962648"/>
    <w:rsid w:val="009906FC"/>
    <w:rsid w:val="009B305E"/>
    <w:rsid w:val="009C12B7"/>
    <w:rsid w:val="009D1C9F"/>
    <w:rsid w:val="009E154C"/>
    <w:rsid w:val="009E65BF"/>
    <w:rsid w:val="009F47E2"/>
    <w:rsid w:val="00A14D12"/>
    <w:rsid w:val="00A32081"/>
    <w:rsid w:val="00A343E4"/>
    <w:rsid w:val="00A51EB0"/>
    <w:rsid w:val="00A6141B"/>
    <w:rsid w:val="00A61479"/>
    <w:rsid w:val="00A80286"/>
    <w:rsid w:val="00A80FF8"/>
    <w:rsid w:val="00AA143D"/>
    <w:rsid w:val="00AB49CE"/>
    <w:rsid w:val="00AC4FDC"/>
    <w:rsid w:val="00AD3D49"/>
    <w:rsid w:val="00AE3DAB"/>
    <w:rsid w:val="00B83CE7"/>
    <w:rsid w:val="00BE1F79"/>
    <w:rsid w:val="00BF77A9"/>
    <w:rsid w:val="00C51CD2"/>
    <w:rsid w:val="00C579C2"/>
    <w:rsid w:val="00C7028F"/>
    <w:rsid w:val="00CA0F37"/>
    <w:rsid w:val="00CF70A5"/>
    <w:rsid w:val="00D17147"/>
    <w:rsid w:val="00D41F31"/>
    <w:rsid w:val="00D428A5"/>
    <w:rsid w:val="00DE1DA8"/>
    <w:rsid w:val="00DF1806"/>
    <w:rsid w:val="00E25020"/>
    <w:rsid w:val="00E43150"/>
    <w:rsid w:val="00E62FC0"/>
    <w:rsid w:val="00EC5D89"/>
    <w:rsid w:val="00EC77AE"/>
    <w:rsid w:val="00F20690"/>
    <w:rsid w:val="00F70796"/>
    <w:rsid w:val="00F72FD7"/>
    <w:rsid w:val="00F73532"/>
    <w:rsid w:val="00F84F67"/>
    <w:rsid w:val="00F86858"/>
    <w:rsid w:val="00FA4549"/>
    <w:rsid w:val="00FE5C6E"/>
    <w:rsid w:val="0BAB7FDE"/>
    <w:rsid w:val="117E117D"/>
    <w:rsid w:val="265A3050"/>
    <w:rsid w:val="27363409"/>
    <w:rsid w:val="2C413B3C"/>
    <w:rsid w:val="2F940909"/>
    <w:rsid w:val="3C6B3CFF"/>
    <w:rsid w:val="3D2823A4"/>
    <w:rsid w:val="425D3E8D"/>
    <w:rsid w:val="426640BB"/>
    <w:rsid w:val="43DC3263"/>
    <w:rsid w:val="440A5700"/>
    <w:rsid w:val="470C1939"/>
    <w:rsid w:val="48B84F31"/>
    <w:rsid w:val="4926435E"/>
    <w:rsid w:val="4E9B0E60"/>
    <w:rsid w:val="53F9003A"/>
    <w:rsid w:val="5A9F6E43"/>
    <w:rsid w:val="5C7F05AA"/>
    <w:rsid w:val="604025F5"/>
    <w:rsid w:val="6FDD0E4C"/>
    <w:rsid w:val="72F14C9C"/>
    <w:rsid w:val="7AE10737"/>
    <w:rsid w:val="7C1E7EBC"/>
    <w:rsid w:val="7E8A62A7"/>
    <w:rsid w:val="7F3663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0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4160FF"/>
    <w:pPr>
      <w:ind w:leftChars="2500" w:left="100"/>
    </w:pPr>
  </w:style>
  <w:style w:type="paragraph" w:styleId="a4">
    <w:name w:val="Balloon Text"/>
    <w:basedOn w:val="a"/>
    <w:link w:val="Char0"/>
    <w:uiPriority w:val="99"/>
    <w:unhideWhenUsed/>
    <w:qFormat/>
    <w:rsid w:val="004160FF"/>
    <w:rPr>
      <w:sz w:val="18"/>
      <w:szCs w:val="18"/>
    </w:rPr>
  </w:style>
  <w:style w:type="paragraph" w:styleId="a5">
    <w:name w:val="footer"/>
    <w:basedOn w:val="a"/>
    <w:link w:val="Char1"/>
    <w:uiPriority w:val="99"/>
    <w:unhideWhenUsed/>
    <w:qFormat/>
    <w:rsid w:val="004160F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160FF"/>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4160FF"/>
  </w:style>
  <w:style w:type="character" w:styleId="a8">
    <w:name w:val="Hyperlink"/>
    <w:basedOn w:val="a0"/>
    <w:uiPriority w:val="99"/>
    <w:unhideWhenUsed/>
    <w:qFormat/>
    <w:rsid w:val="004160FF"/>
    <w:rPr>
      <w:color w:val="0000FF" w:themeColor="hyperlink"/>
      <w:u w:val="single"/>
    </w:rPr>
  </w:style>
  <w:style w:type="paragraph" w:customStyle="1" w:styleId="1">
    <w:name w:val="列出段落1"/>
    <w:basedOn w:val="a"/>
    <w:uiPriority w:val="34"/>
    <w:qFormat/>
    <w:rsid w:val="004160FF"/>
    <w:pPr>
      <w:ind w:firstLineChars="200" w:firstLine="420"/>
    </w:pPr>
  </w:style>
  <w:style w:type="character" w:customStyle="1" w:styleId="Char2">
    <w:name w:val="页眉 Char"/>
    <w:basedOn w:val="a0"/>
    <w:link w:val="a6"/>
    <w:uiPriority w:val="99"/>
    <w:semiHidden/>
    <w:qFormat/>
    <w:rsid w:val="004160FF"/>
    <w:rPr>
      <w:kern w:val="2"/>
      <w:sz w:val="18"/>
      <w:szCs w:val="18"/>
    </w:rPr>
  </w:style>
  <w:style w:type="character" w:customStyle="1" w:styleId="Char1">
    <w:name w:val="页脚 Char"/>
    <w:basedOn w:val="a0"/>
    <w:link w:val="a5"/>
    <w:uiPriority w:val="99"/>
    <w:qFormat/>
    <w:rsid w:val="004160FF"/>
    <w:rPr>
      <w:kern w:val="2"/>
      <w:sz w:val="18"/>
      <w:szCs w:val="18"/>
    </w:rPr>
  </w:style>
  <w:style w:type="paragraph" w:customStyle="1" w:styleId="2">
    <w:name w:val="列出段落2"/>
    <w:basedOn w:val="a"/>
    <w:uiPriority w:val="99"/>
    <w:unhideWhenUsed/>
    <w:qFormat/>
    <w:rsid w:val="004160FF"/>
    <w:pPr>
      <w:ind w:firstLineChars="200" w:firstLine="420"/>
    </w:pPr>
  </w:style>
  <w:style w:type="character" w:customStyle="1" w:styleId="Char">
    <w:name w:val="日期 Char"/>
    <w:basedOn w:val="a0"/>
    <w:link w:val="a3"/>
    <w:uiPriority w:val="99"/>
    <w:semiHidden/>
    <w:qFormat/>
    <w:rsid w:val="004160FF"/>
    <w:rPr>
      <w:kern w:val="2"/>
      <w:sz w:val="21"/>
      <w:szCs w:val="22"/>
    </w:rPr>
  </w:style>
  <w:style w:type="character" w:customStyle="1" w:styleId="Char0">
    <w:name w:val="批注框文本 Char"/>
    <w:basedOn w:val="a0"/>
    <w:link w:val="a4"/>
    <w:uiPriority w:val="99"/>
    <w:semiHidden/>
    <w:qFormat/>
    <w:rsid w:val="004160F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0005;&#23376;&#29256;&#21457;&#36865;&#33267;jwrscgz@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FC61A3E-F08C-4713-8E6B-115DA7F2F7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336</Words>
  <Characters>1921</Characters>
  <Application>Microsoft Office Word</Application>
  <DocSecurity>0</DocSecurity>
  <Lines>16</Lines>
  <Paragraphs>4</Paragraphs>
  <ScaleCrop>false</ScaleCrop>
  <Company>Microsoft</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韩同兰</cp:lastModifiedBy>
  <cp:revision>5</cp:revision>
  <cp:lastPrinted>2016-09-02T03:20:00Z</cp:lastPrinted>
  <dcterms:created xsi:type="dcterms:W3CDTF">2016-08-29T04:56:00Z</dcterms:created>
  <dcterms:modified xsi:type="dcterms:W3CDTF">2016-09-30T03:23:00Z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