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rPr>
      </w:pPr>
      <w:r>
        <w:rPr>
          <w:rFonts w:hint="eastAsia"/>
          <w:b/>
          <w:bCs/>
          <w:sz w:val="32"/>
          <w:szCs w:val="32"/>
          <w:lang w:val="en-US" w:eastAsia="zh-CN"/>
        </w:rPr>
        <w:t>上海政法学院</w:t>
      </w:r>
      <w:r>
        <w:rPr>
          <w:rFonts w:hint="eastAsia"/>
          <w:b/>
          <w:bCs/>
          <w:sz w:val="32"/>
          <w:szCs w:val="32"/>
        </w:rPr>
        <w:t>202</w:t>
      </w:r>
      <w:r>
        <w:rPr>
          <w:rFonts w:hint="eastAsia"/>
          <w:b/>
          <w:bCs/>
          <w:sz w:val="32"/>
          <w:szCs w:val="32"/>
          <w:lang w:val="en-US" w:eastAsia="zh-CN"/>
        </w:rPr>
        <w:t>2</w:t>
      </w:r>
      <w:r>
        <w:rPr>
          <w:rFonts w:hint="eastAsia"/>
          <w:b/>
          <w:bCs/>
          <w:sz w:val="32"/>
          <w:szCs w:val="32"/>
        </w:rPr>
        <w:t>年研究生招生网络远程复试</w:t>
      </w:r>
    </w:p>
    <w:p>
      <w:pPr>
        <w:jc w:val="center"/>
        <w:rPr>
          <w:rFonts w:hint="eastAsia"/>
          <w:b/>
          <w:bCs/>
          <w:sz w:val="32"/>
          <w:szCs w:val="32"/>
        </w:rPr>
      </w:pPr>
      <w:r>
        <w:rPr>
          <w:rFonts w:hint="eastAsia"/>
          <w:b/>
          <w:bCs/>
          <w:sz w:val="32"/>
          <w:szCs w:val="32"/>
        </w:rPr>
        <w:t>考生诚信承诺书</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本人</w:t>
      </w:r>
      <w:r>
        <w:rPr>
          <w:rFonts w:hint="eastAsia" w:ascii="仿宋" w:hAnsi="仿宋" w:eastAsia="仿宋" w:cs="仿宋"/>
          <w:color w:val="auto"/>
          <w:sz w:val="28"/>
          <w:szCs w:val="28"/>
          <w:u w:val="single"/>
          <w:shd w:val="clear" w:color="auto" w:fill="auto"/>
          <w:lang w:val="en-US" w:eastAsia="zh-CN"/>
        </w:rPr>
        <w:t xml:space="preserve">          </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姓名</w:t>
      </w:r>
      <w:r>
        <w:rPr>
          <w:rFonts w:hint="eastAsia" w:ascii="仿宋" w:hAnsi="仿宋" w:eastAsia="仿宋" w:cs="仿宋"/>
          <w:color w:val="auto"/>
          <w:sz w:val="28"/>
          <w:szCs w:val="28"/>
          <w:shd w:val="clear" w:color="auto" w:fill="auto"/>
        </w:rPr>
        <w:t>），身份证号</w:t>
      </w:r>
      <w:r>
        <w:rPr>
          <w:rFonts w:hint="eastAsia" w:ascii="仿宋" w:hAnsi="仿宋" w:eastAsia="仿宋" w:cs="仿宋"/>
          <w:color w:val="auto"/>
          <w:sz w:val="28"/>
          <w:szCs w:val="28"/>
          <w:u w:val="single"/>
          <w:shd w:val="clear" w:color="auto" w:fill="auto"/>
          <w:lang w:val="en-US" w:eastAsia="zh-CN"/>
        </w:rPr>
        <w:t xml:space="preserve">                  </w:t>
      </w:r>
      <w:r>
        <w:rPr>
          <w:rFonts w:hint="eastAsia" w:ascii="仿宋" w:hAnsi="仿宋" w:eastAsia="仿宋" w:cs="仿宋"/>
          <w:color w:val="auto"/>
          <w:sz w:val="28"/>
          <w:szCs w:val="28"/>
          <w:shd w:val="clear" w:color="auto" w:fill="auto"/>
        </w:rPr>
        <w:t>。我已认真阅读</w:t>
      </w:r>
      <w:r>
        <w:rPr>
          <w:rFonts w:hint="eastAsia" w:ascii="仿宋" w:hAnsi="仿宋" w:eastAsia="仿宋" w:cs="仿宋"/>
          <w:color w:val="auto"/>
          <w:sz w:val="28"/>
          <w:szCs w:val="28"/>
          <w:shd w:val="clear" w:color="auto" w:fill="auto"/>
          <w:lang w:val="en-US" w:eastAsia="zh-CN"/>
        </w:rPr>
        <w:t>附件一</w:t>
      </w:r>
      <w:r>
        <w:rPr>
          <w:rFonts w:hint="eastAsia" w:ascii="仿宋" w:hAnsi="仿宋" w:eastAsia="仿宋" w:cs="仿宋"/>
          <w:color w:val="auto"/>
          <w:sz w:val="28"/>
          <w:szCs w:val="28"/>
          <w:shd w:val="clear" w:color="auto" w:fill="auto"/>
        </w:rPr>
        <w:t>《</w:t>
      </w:r>
      <w:r>
        <w:rPr>
          <w:rFonts w:hint="eastAsia" w:ascii="仿宋" w:hAnsi="仿宋" w:eastAsia="仿宋" w:cs="仿宋"/>
          <w:color w:val="auto"/>
          <w:sz w:val="28"/>
          <w:szCs w:val="28"/>
          <w:shd w:val="clear" w:color="auto" w:fill="auto"/>
          <w:lang w:val="en-US" w:eastAsia="zh-CN"/>
        </w:rPr>
        <w:t>上海政法学院</w:t>
      </w:r>
      <w:r>
        <w:rPr>
          <w:rFonts w:hint="eastAsia" w:ascii="仿宋" w:hAnsi="仿宋" w:eastAsia="仿宋" w:cs="仿宋"/>
          <w:color w:val="auto"/>
          <w:sz w:val="28"/>
          <w:szCs w:val="28"/>
          <w:shd w:val="clear" w:color="auto" w:fill="auto"/>
        </w:rPr>
        <w:t>202</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年研究生招生网络远程复试考场规则》</w:t>
      </w:r>
      <w:r>
        <w:rPr>
          <w:rFonts w:hint="eastAsia" w:ascii="仿宋" w:hAnsi="仿宋" w:eastAsia="仿宋" w:cs="仿宋"/>
          <w:color w:val="auto"/>
          <w:sz w:val="28"/>
          <w:szCs w:val="28"/>
          <w:shd w:val="clear" w:color="auto" w:fill="auto"/>
          <w:lang w:eastAsia="zh-CN"/>
        </w:rPr>
        <w:t>、</w:t>
      </w:r>
      <w:r>
        <w:rPr>
          <w:rFonts w:hint="eastAsia" w:ascii="仿宋" w:hAnsi="仿宋" w:eastAsia="仿宋" w:cs="仿宋"/>
          <w:color w:val="auto"/>
          <w:sz w:val="28"/>
          <w:szCs w:val="28"/>
          <w:shd w:val="clear" w:color="auto" w:fill="auto"/>
          <w:lang w:val="en-US" w:eastAsia="zh-CN"/>
        </w:rPr>
        <w:t>附件二</w:t>
      </w:r>
      <w:r>
        <w:rPr>
          <w:rFonts w:hint="eastAsia" w:ascii="仿宋" w:hAnsi="仿宋" w:eastAsia="仿宋" w:cs="仿宋"/>
          <w:color w:val="auto"/>
          <w:sz w:val="28"/>
          <w:szCs w:val="28"/>
          <w:shd w:val="clear" w:color="auto" w:fill="auto"/>
        </w:rPr>
        <w:t>《国家教育考试违规处理办法》等研究生复试相关规定，知晓其中所有内容并愿意自觉遵守。我承诺所提供、提交的所有信息和材料是真实、准确的。如有违规行为，我愿意接受取消考试资格、取消成绩、取消录取资格等处理决定。</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righ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rPr>
        <w:t>日期：</w:t>
      </w:r>
      <w:r>
        <w:rPr>
          <w:rFonts w:hint="eastAsia" w:ascii="仿宋" w:hAnsi="仿宋" w:eastAsia="仿宋" w:cs="仿宋"/>
          <w:color w:val="auto"/>
          <w:sz w:val="28"/>
          <w:szCs w:val="28"/>
          <w:shd w:val="clear" w:color="auto" w:fill="auto"/>
          <w:lang w:eastAsia="zh-CN"/>
        </w:rPr>
        <w:t>202</w:t>
      </w: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年    月     日</w:t>
      </w: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lang w:val="en-US" w:eastAsia="zh-CN"/>
        </w:rPr>
        <w:sectPr>
          <w:pgSz w:w="11906" w:h="16838"/>
          <w:pgMar w:top="1327" w:right="1800" w:bottom="1327"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565" w:rightChars="269"/>
        <w:jc w:val="left"/>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附件一：</w:t>
      </w:r>
    </w:p>
    <w:p>
      <w:pPr>
        <w:jc w:val="center"/>
        <w:rPr>
          <w:rFonts w:hint="eastAsia" w:ascii="黑体" w:hAnsi="黑体" w:eastAsia="黑体" w:cs="黑体"/>
          <w:sz w:val="28"/>
          <w:szCs w:val="28"/>
        </w:rPr>
      </w:pPr>
      <w:r>
        <w:rPr>
          <w:rFonts w:hint="eastAsia" w:ascii="黑体" w:hAnsi="黑体" w:eastAsia="黑体" w:cs="黑体"/>
          <w:sz w:val="28"/>
          <w:szCs w:val="28"/>
        </w:rPr>
        <w:t>上海政法学院202</w:t>
      </w:r>
      <w:r>
        <w:rPr>
          <w:rFonts w:hint="eastAsia" w:ascii="黑体" w:hAnsi="黑体" w:eastAsia="黑体" w:cs="黑体"/>
          <w:sz w:val="28"/>
          <w:szCs w:val="28"/>
          <w:lang w:val="en-US" w:eastAsia="zh-CN"/>
        </w:rPr>
        <w:t>2</w:t>
      </w:r>
      <w:r>
        <w:rPr>
          <w:rFonts w:hint="eastAsia" w:ascii="黑体" w:hAnsi="黑体" w:eastAsia="黑体" w:cs="黑体"/>
          <w:sz w:val="28"/>
          <w:szCs w:val="28"/>
        </w:rPr>
        <w:t>年硕士研究生招生网络远程复试考场规则</w:t>
      </w:r>
    </w:p>
    <w:p>
      <w:pPr>
        <w:keepNext w:val="0"/>
        <w:keepLines w:val="0"/>
        <w:pageBreakBefore w:val="0"/>
        <w:widowControl w:val="0"/>
        <w:kinsoku/>
        <w:wordWrap/>
        <w:overflowPunct/>
        <w:topLinePunct w:val="0"/>
        <w:autoSpaceDE/>
        <w:autoSpaceDN/>
        <w:bidi w:val="0"/>
        <w:adjustRightInd w:val="0"/>
        <w:snapToGrid w:val="0"/>
        <w:ind w:firstLine="640" w:firstLineChars="200"/>
        <w:jc w:val="left"/>
        <w:textAlignment w:val="auto"/>
        <w:rPr>
          <w:rFonts w:hint="eastAsia" w:ascii="仿宋" w:hAnsi="仿宋" w:eastAsia="仿宋" w:cs="仿宋"/>
          <w:sz w:val="32"/>
          <w:szCs w:val="32"/>
        </w:rPr>
      </w:pPr>
    </w:p>
    <w:p>
      <w:pPr>
        <w:pStyle w:val="2"/>
        <w:widowControl/>
        <w:adjustRightInd w:val="0"/>
        <w:snapToGrid w:val="0"/>
        <w:spacing w:line="440" w:lineRule="exact"/>
        <w:ind w:left="0" w:firstLine="482"/>
        <w:rPr>
          <w:rFonts w:hint="eastAsia" w:ascii="仿宋" w:hAnsi="仿宋" w:eastAsia="仿宋" w:cs="仿宋"/>
          <w:sz w:val="28"/>
          <w:szCs w:val="28"/>
          <w:lang w:val="en-US"/>
        </w:rPr>
      </w:pPr>
      <w:r>
        <w:rPr>
          <w:rFonts w:hint="eastAsia" w:ascii="仿宋" w:hAnsi="仿宋" w:eastAsia="仿宋" w:cs="仿宋"/>
          <w:sz w:val="28"/>
          <w:szCs w:val="28"/>
          <w:lang w:eastAsia="zh-CN"/>
        </w:rPr>
        <w:t>一、考生应当诚信复试、遵守考试规则，自觉服从考试工作人员管理，严格遵从考试工作人员关于网络远程考场打开视频候考、进场、环境检查、开始考试、暂停、停止、离场等指令，不得以任何理由妨碍考试工作人员履行职责，不得扰乱网络远程复试考场及其他相关网络远程场所的秩序。</w:t>
      </w:r>
    </w:p>
    <w:p>
      <w:pPr>
        <w:pStyle w:val="2"/>
        <w:widowControl/>
        <w:adjustRightInd w:val="0"/>
        <w:snapToGrid w:val="0"/>
        <w:spacing w:line="440" w:lineRule="exact"/>
        <w:ind w:left="0" w:firstLine="482"/>
        <w:rPr>
          <w:rFonts w:hint="eastAsia" w:ascii="仿宋" w:hAnsi="仿宋" w:eastAsia="仿宋" w:cs="仿宋"/>
          <w:sz w:val="28"/>
          <w:szCs w:val="28"/>
          <w:lang w:val="en-US"/>
        </w:rPr>
      </w:pPr>
      <w:r>
        <w:rPr>
          <w:rFonts w:hint="eastAsia" w:ascii="仿宋" w:hAnsi="仿宋" w:eastAsia="仿宋" w:cs="仿宋"/>
          <w:sz w:val="28"/>
          <w:szCs w:val="28"/>
          <w:lang w:eastAsia="zh-CN"/>
        </w:rPr>
        <w:t>二、考生应按照学校要求，在复试前按时提交有效居民身份证、学籍或学历学位证明材料、大学期间学习成绩表、《上海政法学院</w:t>
      </w:r>
      <w:r>
        <w:rPr>
          <w:rFonts w:hint="eastAsia" w:ascii="仿宋" w:hAnsi="仿宋" w:eastAsia="仿宋" w:cs="仿宋"/>
          <w:sz w:val="28"/>
          <w:szCs w:val="28"/>
          <w:lang w:val="en-US"/>
        </w:rPr>
        <w:t>2022</w:t>
      </w:r>
      <w:r>
        <w:rPr>
          <w:rFonts w:hint="eastAsia" w:ascii="仿宋" w:hAnsi="仿宋" w:eastAsia="仿宋" w:cs="仿宋"/>
          <w:sz w:val="28"/>
          <w:szCs w:val="28"/>
          <w:lang w:eastAsia="zh-CN"/>
        </w:rPr>
        <w:t>年研究生招生网络远程复试考生诚信承诺书》及学校要求提交的其他材料（具体上传地址及方式要求请见我校后续公告），并按规定时间参加复试。考生必须凭本人的初试《准考证》和有效居民身份证参加网络远程复试，并主动配合身份验证核查等。</w:t>
      </w:r>
    </w:p>
    <w:p>
      <w:pPr>
        <w:pStyle w:val="2"/>
        <w:widowControl/>
        <w:adjustRightInd w:val="0"/>
        <w:snapToGrid w:val="0"/>
        <w:spacing w:line="440" w:lineRule="exact"/>
        <w:ind w:left="0" w:firstLine="482"/>
        <w:rPr>
          <w:rFonts w:hint="eastAsia" w:ascii="仿宋" w:hAnsi="仿宋" w:eastAsia="仿宋" w:cs="仿宋"/>
          <w:sz w:val="28"/>
          <w:szCs w:val="28"/>
          <w:lang w:val="en-US"/>
        </w:rPr>
      </w:pPr>
      <w:r>
        <w:rPr>
          <w:rFonts w:hint="eastAsia" w:ascii="仿宋" w:hAnsi="仿宋" w:eastAsia="仿宋" w:cs="仿宋"/>
          <w:sz w:val="28"/>
          <w:szCs w:val="28"/>
          <w:lang w:eastAsia="zh-CN"/>
        </w:rPr>
        <w:t>三、考生应按要求在复试前备妥主辅机位等软硬件条件和网络环境，提前安装指定软件，至少在复试开始</w:t>
      </w:r>
      <w:r>
        <w:rPr>
          <w:rFonts w:hint="eastAsia" w:ascii="仿宋" w:hAnsi="仿宋" w:eastAsia="仿宋" w:cs="仿宋"/>
          <w:sz w:val="28"/>
          <w:szCs w:val="28"/>
          <w:lang w:val="en-US"/>
        </w:rPr>
        <w:t>5</w:t>
      </w:r>
      <w:r>
        <w:rPr>
          <w:rFonts w:hint="eastAsia" w:ascii="仿宋" w:hAnsi="仿宋" w:eastAsia="仿宋" w:cs="仿宋"/>
          <w:sz w:val="28"/>
          <w:szCs w:val="28"/>
          <w:lang w:eastAsia="zh-CN"/>
        </w:rPr>
        <w:t>天前确保硬件符合考试要求，并根据学校的通知进行平台或软件测试，按学校规定的时间启动指定软件或登录指定网络平台参加网络远程复试。考生应当按要求提前进入候考平台等待并参加网络远程复试，应当确保复试过程中网络通畅、设备和软件能够正常使用，且全部设备在整个复试过程中有足够电量。考生在复试中若使用手机加入平台，如使用移动数据流量联网，应关闭手机通话功能或设置成来电转接；如使用</w:t>
      </w:r>
      <w:r>
        <w:rPr>
          <w:rFonts w:hint="eastAsia" w:ascii="仿宋" w:hAnsi="仿宋" w:eastAsia="仿宋" w:cs="仿宋"/>
          <w:sz w:val="28"/>
          <w:szCs w:val="28"/>
          <w:lang w:val="en-US"/>
        </w:rPr>
        <w:t>WIFI</w:t>
      </w:r>
      <w:r>
        <w:rPr>
          <w:rFonts w:hint="eastAsia" w:ascii="仿宋" w:hAnsi="仿宋" w:eastAsia="仿宋" w:cs="仿宋"/>
          <w:sz w:val="28"/>
          <w:szCs w:val="28"/>
          <w:lang w:eastAsia="zh-CN"/>
        </w:rPr>
        <w:t>联网，应直接关闭移动数据连接及手机通话功能。网络远程复试过程中，如遇网络或信号等原因造成的通信效果不佳或中断等故障时，考生需第一时间打开手机信号，确保学校与考生取得联系。考生所配备的摄像头和麦克风应确保复试期间画面和声音清晰，不影响复试效果。考生参加网络远程复试前，应再次检查复试设备电量充足，网络畅通，并关闭复试设备中所有可能弹出消息的程序（包括微信、闹钟等程序）。</w:t>
      </w:r>
    </w:p>
    <w:p>
      <w:pPr>
        <w:pStyle w:val="2"/>
        <w:widowControl/>
        <w:adjustRightInd w:val="0"/>
        <w:snapToGrid w:val="0"/>
        <w:spacing w:line="440" w:lineRule="exact"/>
        <w:ind w:left="0" w:firstLine="482"/>
        <w:rPr>
          <w:rFonts w:hint="eastAsia" w:ascii="仿宋" w:hAnsi="仿宋" w:eastAsia="仿宋" w:cs="仿宋"/>
          <w:sz w:val="28"/>
          <w:szCs w:val="28"/>
          <w:lang w:val="en-US"/>
        </w:rPr>
      </w:pPr>
      <w:r>
        <w:rPr>
          <w:rFonts w:hint="eastAsia" w:ascii="仿宋" w:hAnsi="仿宋" w:eastAsia="仿宋" w:cs="仿宋"/>
          <w:sz w:val="28"/>
          <w:szCs w:val="28"/>
          <w:lang w:eastAsia="zh-CN"/>
        </w:rPr>
        <w:t>四、考生应选择独立安静房间独自参加网络远程复试。整个复试期间，房间必须保持安静明亮，房间内不得有其他人员，也不允许出现其他声音。不得选择网吧、商场、广场等影响音视频效果和有损复试公正性严肃性的场所。桌面仅可摆放身份证、《准考证》，复试场所距考生座位</w:t>
      </w:r>
      <w:r>
        <w:rPr>
          <w:rFonts w:hint="eastAsia" w:ascii="仿宋" w:hAnsi="仿宋" w:eastAsia="仿宋" w:cs="仿宋"/>
          <w:sz w:val="28"/>
          <w:szCs w:val="28"/>
          <w:lang w:val="en-US"/>
        </w:rPr>
        <w:t>1.5</w:t>
      </w:r>
      <w:r>
        <w:rPr>
          <w:rFonts w:hint="eastAsia" w:ascii="仿宋" w:hAnsi="仿宋" w:eastAsia="仿宋" w:cs="仿宋"/>
          <w:sz w:val="28"/>
          <w:szCs w:val="28"/>
          <w:lang w:eastAsia="zh-CN"/>
        </w:rPr>
        <w:t>米范围内不得摆放任何书刊、报纸、资料。</w:t>
      </w:r>
    </w:p>
    <w:p>
      <w:pPr>
        <w:pStyle w:val="2"/>
        <w:widowControl/>
        <w:adjustRightInd w:val="0"/>
        <w:snapToGrid w:val="0"/>
        <w:spacing w:line="440" w:lineRule="exact"/>
        <w:ind w:left="0" w:firstLine="482"/>
        <w:rPr>
          <w:rFonts w:hint="eastAsia" w:ascii="仿宋" w:hAnsi="仿宋" w:eastAsia="仿宋" w:cs="仿宋"/>
          <w:sz w:val="28"/>
          <w:szCs w:val="28"/>
          <w:lang w:val="en-US"/>
        </w:rPr>
      </w:pPr>
      <w:r>
        <w:rPr>
          <w:rFonts w:hint="eastAsia" w:ascii="仿宋" w:hAnsi="仿宋" w:eastAsia="仿宋" w:cs="仿宋"/>
          <w:sz w:val="28"/>
          <w:szCs w:val="28"/>
          <w:lang w:eastAsia="zh-CN"/>
        </w:rPr>
        <w:t>五、考生主机位音频视频必须全程开启，全程正面免冠朝向摄像头，保证头肩部及双手出现在视频画面正中间。不得佩戴口罩，保证面部清晰可见，不得用头发、饰品等遮盖耳朵及面部等部位，不得配戴帽子、墨镜、口罩、耳饰、耳麦及耳机等。复试过程中，后视镜头应当始终保持覆盖考生、桌面全景（包括屏幕全景）、周围场景，考生辅机位视频全程开启，全程从考生后方成</w:t>
      </w:r>
      <w:r>
        <w:rPr>
          <w:rFonts w:hint="eastAsia" w:ascii="仿宋" w:hAnsi="仿宋" w:eastAsia="仿宋" w:cs="仿宋"/>
          <w:sz w:val="28"/>
          <w:szCs w:val="28"/>
          <w:lang w:val="en-US"/>
        </w:rPr>
        <w:t>45</w:t>
      </w:r>
      <w:r>
        <w:rPr>
          <w:rFonts w:hint="eastAsia" w:ascii="仿宋" w:hAnsi="仿宋" w:eastAsia="仿宋" w:cs="仿宋"/>
          <w:sz w:val="28"/>
          <w:szCs w:val="28"/>
          <w:lang w:eastAsia="zh-CN"/>
        </w:rPr>
        <w:t>°拍摄，保证考生主机位屏幕清晰地被监考人员看到，确保考生人面正面清晰。辅机位如使用手机的，不得插入用于联络的</w:t>
      </w:r>
      <w:r>
        <w:rPr>
          <w:rFonts w:hint="eastAsia" w:ascii="仿宋" w:hAnsi="仿宋" w:eastAsia="仿宋" w:cs="仿宋"/>
          <w:sz w:val="28"/>
          <w:szCs w:val="28"/>
          <w:lang w:val="en-US"/>
        </w:rPr>
        <w:t>SIM</w:t>
      </w:r>
      <w:r>
        <w:rPr>
          <w:rFonts w:hint="eastAsia" w:ascii="仿宋" w:hAnsi="仿宋" w:eastAsia="仿宋" w:cs="仿宋"/>
          <w:sz w:val="28"/>
          <w:szCs w:val="28"/>
          <w:lang w:eastAsia="zh-CN"/>
        </w:rPr>
        <w:t>卡。</w:t>
      </w:r>
    </w:p>
    <w:p>
      <w:pPr>
        <w:pStyle w:val="2"/>
        <w:widowControl/>
        <w:adjustRightInd w:val="0"/>
        <w:snapToGrid w:val="0"/>
        <w:spacing w:line="440" w:lineRule="exact"/>
        <w:ind w:left="0" w:firstLine="482"/>
        <w:rPr>
          <w:rFonts w:hint="eastAsia" w:ascii="仿宋" w:hAnsi="仿宋" w:eastAsia="仿宋" w:cs="仿宋"/>
          <w:sz w:val="28"/>
          <w:szCs w:val="28"/>
          <w:lang w:val="en-US"/>
        </w:rPr>
      </w:pPr>
      <w:r>
        <w:rPr>
          <w:rFonts w:hint="eastAsia" w:ascii="仿宋" w:hAnsi="仿宋" w:eastAsia="仿宋" w:cs="仿宋"/>
          <w:sz w:val="28"/>
          <w:szCs w:val="28"/>
          <w:lang w:eastAsia="zh-CN"/>
        </w:rPr>
        <w:t>六、复试全程考生应保持注视摄像头，视线不得离开。复试全程应当确保复试平台主界面全屏，并置于屏幕顶层，不得锁屏、移位、变形等。复试期间的视频背景必须是真实环境，不允许使用虚拟背景、更换视频背景。复试期间不允许采用任何方式变声、更改人像。</w:t>
      </w:r>
    </w:p>
    <w:p>
      <w:pPr>
        <w:pStyle w:val="2"/>
        <w:widowControl/>
        <w:adjustRightInd w:val="0"/>
        <w:snapToGrid w:val="0"/>
        <w:spacing w:line="440" w:lineRule="exact"/>
        <w:ind w:left="0" w:firstLine="482"/>
        <w:rPr>
          <w:rFonts w:hint="eastAsia" w:ascii="仿宋" w:hAnsi="仿宋" w:eastAsia="仿宋" w:cs="仿宋"/>
          <w:sz w:val="28"/>
          <w:szCs w:val="28"/>
          <w:lang w:val="en-US" w:eastAsia="zh-CN"/>
        </w:rPr>
      </w:pPr>
      <w:r>
        <w:rPr>
          <w:rFonts w:hint="eastAsia" w:ascii="仿宋" w:hAnsi="仿宋" w:eastAsia="仿宋" w:cs="仿宋"/>
          <w:sz w:val="28"/>
          <w:szCs w:val="28"/>
          <w:lang w:eastAsia="zh-CN"/>
        </w:rPr>
        <w:t>七、复试期间考生不得录屏、录像、录音、直播、截屏等。不得由他人替考，也不得接受他人或机构以任何方式帮助考试，违者依法依规处理。复试期间不得以任何方式查阅资料。未经考务人员同意，擅自操作复试终端设备退出复试考场或无故失联导致复试中断、停止的，视为主动放弃复试资格。复试期间不得恶意断网、黑屏、扭曲声音或画面，如发生设备或网络故障，应主动采用规定方式与复试小组等工作人员保持沟通。</w:t>
      </w:r>
    </w:p>
    <w:p>
      <w:pPr>
        <w:pStyle w:val="2"/>
        <w:widowControl/>
        <w:adjustRightInd w:val="0"/>
        <w:snapToGrid w:val="0"/>
        <w:spacing w:line="440" w:lineRule="exact"/>
        <w:ind w:left="0" w:firstLine="482"/>
        <w:rPr>
          <w:rFonts w:hint="eastAsia" w:ascii="仿宋" w:hAnsi="仿宋" w:eastAsia="仿宋" w:cs="仿宋"/>
          <w:sz w:val="28"/>
          <w:szCs w:val="28"/>
          <w:lang w:val="en-US" w:eastAsia="zh-CN"/>
        </w:rPr>
      </w:pPr>
      <w:r>
        <w:rPr>
          <w:rFonts w:hint="eastAsia" w:ascii="仿宋" w:hAnsi="仿宋" w:eastAsia="仿宋" w:cs="仿宋"/>
          <w:sz w:val="28"/>
          <w:szCs w:val="28"/>
          <w:lang w:eastAsia="zh-CN"/>
        </w:rPr>
        <w:t>八、复试是国家级研究生招生考试的一部分，复试内容属于国家机密级，严禁将复试有关信息予以泄露或公布，严禁在网络通讯群组、社交软件平台等泄露复试试题或其他有关信息，不得在全部复试结束前泄露考试内容，违者取消复试资格或</w:t>
      </w:r>
      <w:bookmarkStart w:id="0" w:name="_GoBack"/>
      <w:bookmarkEnd w:id="0"/>
      <w:r>
        <w:rPr>
          <w:rFonts w:hint="eastAsia" w:ascii="仿宋" w:hAnsi="仿宋" w:eastAsia="仿宋" w:cs="仿宋"/>
          <w:sz w:val="28"/>
          <w:szCs w:val="28"/>
          <w:lang w:eastAsia="zh-CN"/>
        </w:rPr>
        <w:t>拟录取资格。</w:t>
      </w:r>
    </w:p>
    <w:p>
      <w:pPr>
        <w:pStyle w:val="2"/>
        <w:widowControl/>
        <w:adjustRightInd w:val="0"/>
        <w:snapToGrid w:val="0"/>
        <w:spacing w:line="440" w:lineRule="exact"/>
        <w:ind w:left="0" w:firstLine="482"/>
        <w:rPr>
          <w:rFonts w:hint="eastAsia" w:ascii="仿宋" w:hAnsi="仿宋" w:eastAsia="仿宋" w:cs="仿宋"/>
          <w:sz w:val="28"/>
          <w:szCs w:val="28"/>
          <w:lang w:eastAsia="zh-CN"/>
        </w:rPr>
      </w:pPr>
      <w:r>
        <w:rPr>
          <w:rFonts w:hint="eastAsia" w:ascii="仿宋" w:hAnsi="仿宋" w:eastAsia="仿宋" w:cs="仿宋"/>
          <w:sz w:val="28"/>
          <w:szCs w:val="28"/>
          <w:lang w:val="en-US" w:eastAsia="zh-CN"/>
        </w:rPr>
        <w:t>九、考生应知晓并自觉遵守国家和学校相关考试法律法规与考试规则。不得有违纪、作弊等行为，否则将按《中华人民共和国高等教育法》《国家教育考试违规处理办法》等予以严肃处理，并将记入国家教育考试考生诚信档案；涉嫌违法的，移送司法机关，依照《中华人民共和国刑法》等追究法律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424" w:leftChars="202" w:right="565" w:rightChars="269" w:firstLine="560" w:firstLineChars="200"/>
        <w:jc w:val="left"/>
        <w:textAlignment w:val="auto"/>
        <w:rPr>
          <w:rFonts w:hint="eastAsia" w:ascii="仿宋" w:hAnsi="仿宋" w:eastAsia="仿宋" w:cs="仿宋"/>
          <w:color w:val="auto"/>
          <w:sz w:val="28"/>
          <w:szCs w:val="28"/>
          <w:shd w:val="clear" w:color="auto" w:fill="auto"/>
          <w:lang w:val="en-US" w:eastAsia="zh-CN"/>
        </w:rPr>
        <w:sectPr>
          <w:pgSz w:w="11906" w:h="16838"/>
          <w:pgMar w:top="1327" w:right="1800" w:bottom="1327"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right="565" w:rightChars="269"/>
        <w:jc w:val="left"/>
        <w:textAlignment w:val="auto"/>
        <w:rPr>
          <w:rFonts w:hint="eastAsia" w:ascii="仿宋" w:hAnsi="仿宋" w:eastAsia="仿宋" w:cs="仿宋"/>
          <w:b/>
          <w:bCs/>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val="en-US" w:eastAsia="zh-CN"/>
        </w:rPr>
        <w:t>附件二：</w:t>
      </w:r>
    </w:p>
    <w:p>
      <w:pPr>
        <w:keepNext w:val="0"/>
        <w:keepLines w:val="0"/>
        <w:pageBreakBefore w:val="0"/>
        <w:widowControl w:val="0"/>
        <w:kinsoku/>
        <w:wordWrap/>
        <w:overflowPunct/>
        <w:topLinePunct w:val="0"/>
        <w:autoSpaceDE/>
        <w:autoSpaceDN/>
        <w:bidi w:val="0"/>
        <w:adjustRightInd w:val="0"/>
        <w:snapToGrid w:val="0"/>
        <w:spacing w:line="360" w:lineRule="auto"/>
        <w:ind w:right="565" w:rightChars="269"/>
        <w:jc w:val="center"/>
        <w:textAlignment w:val="auto"/>
        <w:rPr>
          <w:rFonts w:hint="eastAsia" w:ascii="仿宋" w:hAnsi="仿宋" w:eastAsia="仿宋" w:cs="仿宋"/>
          <w:b/>
          <w:bCs/>
          <w:color w:val="auto"/>
          <w:sz w:val="28"/>
          <w:szCs w:val="28"/>
          <w:shd w:val="clear" w:color="auto" w:fill="auto"/>
          <w:lang w:val="en-US" w:eastAsia="zh-CN"/>
        </w:rPr>
      </w:pPr>
      <w:r>
        <w:rPr>
          <w:rFonts w:hint="eastAsia" w:ascii="黑体" w:hAnsi="黑体" w:eastAsia="黑体" w:cs="黑体"/>
          <w:b/>
          <w:bCs/>
          <w:sz w:val="28"/>
          <w:szCs w:val="28"/>
        </w:rPr>
        <w:t>国家教育考试违规处理办法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（2004年5月19日 教育部令第18号发布）</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本办法所称国家教育考试是指普通和成人高等学校招生考试、全国硕士研究生招生考试、高等教育自学考试等，由国务院教育行政部门确定实施，由经批准的教育考试机构承办，在全国范围内统一举行的教育考试。</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对参加国家教育考试的考生以及考试工作人员、其他相关人员，违反考试管理规定和考场纪律，影响考试公平、公正行为的认定与处理，适用本办法。</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对国家教育考试违规行为的认定与处理应当公开公平、合法适当。</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国务院教育行政部门及地方各级人民政府教育行政部门负责全国或者本地区国家教育考试组织工作的管理与监督。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承办国家教育考试的各级教育考试机构负责有关考试的具体实施，依据本办法，负责对考试违规行为的认定与处理。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第二章　违规行为的认定与处理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考生不遵守考场纪律，不服从考试工作人员的安排与要求，有下列行为之一的，应当认定为考试违纪：</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(一)携带规定以外的物品进入考场或者未放在指定位置的；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(二)未在规定的座位参加考试的；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(三)考试开始信号发出前答题或者考试结束信号发出后继续答题的；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(四)在考试过程中旁窥、交头接耳、互打暗号或者手势的；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(五)在考场或者教育考试机构禁止的范围内，喧哗、吸烟或者实施其他影响考场秩序的行为的；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(六)未经考试工作人员同意在考试过程中擅自离开考场的；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(七)将试卷、答卷(含答题卡、答题纸等，下同)、草稿纸等考试用纸带出考场的；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(八)用规定以外的笔或者纸答题或者在试卷规定以外的地方书写姓名、考号或者以其他方式在答卷上标记信息的；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(九)其他违反考场规则但尚未构成作弊的行为。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考生违背考试公平、公正原则，以不正当手段获得或者试图获得试题答案、考试成绩，有下列行为之一的，应当认定为考试作弊：</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(一)携带与考试内容相关的文字材料或者存储有与考试内容相关资料的电子设备参加考试的；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(二)抄袭或者协助他人抄袭试题答案或者与考试内容相关的资料的；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(三)抢夺、窃取他人试卷、答卷或者强迫他人为自己抄袭提供方便的；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(四)在考试过程中使用通讯设备的；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(五)由他人冒名代替参加考试的；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(六)故意销毁试卷、答卷或者考试材料的；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(七)在答卷上填写与本人身份不符的姓名、考号等信息的；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(八)传、接物品或者交换试卷、答卷、草稿纸的；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(九)其他作弊行为。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教育考试机构、考试工作人员在考试过程中或者在考试结束后发现下列行为之一的，应当认定相关的考生实施了考试作弊行为：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(一)通过伪造证件、证明、档案及其他材料获得考试资格和考试成绩的；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(二)评卷过程中被发现同一科目同一考场有两份以上(含两份)答卷答案雷同的；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(三)考场纪律混乱、考试秩序失控，出现大面积考试作弊现象的；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(四)考试工作人员协助实施作弊行为，事后查实的；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(五)其他应认定为作弊的行为。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考生及其他人员应当自觉维护考试工作场所的秩序，服从考试工作人员的管理，不得有下列扰乱考场及考试工作场所秩序的行为：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(一)故意扰乱考点、考场、评卷场所等考试工作场所秩序；</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(二)拒绝、妨碍考试工作人员履行管理职责；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(三)威胁、侮辱、诽谤、诬陷考试工作人员或其他考生；</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(四)其他扰乱考试管理秩序的行为。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考生有第五条所列考试违纪行为之一的，取消该科目的考试成绩。</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第十二条</w:t>
      </w:r>
      <w:r>
        <w:rPr>
          <w:rFonts w:hint="eastAsia" w:ascii="仿宋" w:hAnsi="仿宋" w:eastAsia="仿宋" w:cs="仿宋"/>
          <w:sz w:val="28"/>
          <w:szCs w:val="28"/>
        </w:rPr>
        <w:t>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第十三条</w:t>
      </w:r>
      <w:r>
        <w:rPr>
          <w:rFonts w:hint="eastAsia" w:ascii="仿宋" w:hAnsi="仿宋" w:eastAsia="仿宋" w:cs="仿宋"/>
          <w:sz w:val="28"/>
          <w:szCs w:val="28"/>
        </w:rPr>
        <w:t>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(一)应回避考试工作却隐瞒不报的；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(二)擅自变更考试时间、地点或者考试安排的；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(三)提示或暗示考生答题的；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(四)擅自将试题、答卷或者有关内容带出考场或者传递给他人的；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(五)在评卷、统分中严重失职，造成明显的错评、漏评或者积分误差的；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(六)在评卷中擅自更改评分细则或者不按评分细则进行评卷的；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(七)因未认真履行职责，造成所负责考场出现雷同卷的；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(八)擅自泄露评卷、统分等应予保密的情况的；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(九)其他违反监考、评卷等管理规定的行为。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第十四条</w:t>
      </w:r>
      <w:r>
        <w:rPr>
          <w:rFonts w:hint="eastAsia" w:ascii="仿宋" w:hAnsi="仿宋" w:eastAsia="仿宋" w:cs="仿宋"/>
          <w:sz w:val="28"/>
          <w:szCs w:val="28"/>
        </w:rPr>
        <w:t>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(一)为不具备参加国家教育考试条件的人员提供假证明、证件、档案，使其取得考试资格或者考试工作人员资格的；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(二)因玩忽职守，致使考生未能如期参加考试的或者使考试工作遭受重大损失的；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(三)利用监考或者从事考试工作之便，为考生作弊提供条件的；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(四)伪造、变造考生档案(含电子档案)的；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(五)在场外组织答卷、为考生提供答案的；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(六)指使、纵容或者伙同他人作弊的；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(七)偷换、涂改考生答卷、考试成绩或者考场原始记录材料的；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(八)擅自更改或者编造、虚报考试数据、信息的；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(九)利用考试工作便利，索贿、受贿、以权徇私的；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(十)诬陷、打击报复考生的。</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对出现大规模作弊情况的考场、考点的相关责任人、负责人及所属考区的负责人，有关部门应当分别给予相应的行政处分；情节严重，构成犯罪的，由司法机关依法追究刑事责任。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第十六条</w:t>
      </w:r>
      <w:r>
        <w:rPr>
          <w:rFonts w:hint="eastAsia" w:ascii="仿宋" w:hAnsi="仿宋" w:eastAsia="仿宋" w:cs="仿宋"/>
          <w:sz w:val="28"/>
          <w:szCs w:val="28"/>
        </w:rPr>
        <w:t>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盗窃、损毁、传播在保密期限内的国家教育考试试题、答案及评分参考、考生答卷、考试成绩的，由有关部门依法追究有关人员的责任；构成犯罪的，由司法机关依法追究刑事责任。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在职人员及其他人员有下列行为之一的，由教育考试机构建议其所在单位给予行政处分或者由有关部门处理；构成犯罪的，由司法机关依法追究刑事责任：</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(二)代替他人或者由他人代替参加国家教育考试的；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(三)参与或者组织他人进行考试作弊的；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(四)利用职权，包庇、掩盖作弊行为或者胁迫他人作弊的；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(五)以打击、报复、诬陷、威胁等手段侵犯考试工作人员、考生人身权利的；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(六)向考试工作人员行贿的；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(七)故意损坏考试设施的；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(八)扰乱、妨害考场、评卷点及有关考试工作场所秩序后果严重的。</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第三章　违规行为认定与处理程序</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考试工作人员在考试过程中发现考生实施本办法第五条、第六条所列考试违纪、作弊行为的，应当及时予以纠正并如实记录；对考生用于作弊的材料、工具等，应予暂扣。</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考生违规记录作为认定考生违规事实的依据，应当由两名以上(含两名)监考员或者考场巡视员、督考员签字确认。</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考试工作人员应当向违纪考生告知违规记录的内容，对暂扣的考生物品应填写收据。</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第十九条</w:t>
      </w:r>
      <w:r>
        <w:rPr>
          <w:rFonts w:hint="eastAsia" w:ascii="仿宋" w:hAnsi="仿宋" w:eastAsia="仿宋" w:cs="仿宋"/>
          <w:sz w:val="28"/>
          <w:szCs w:val="28"/>
        </w:rPr>
        <w:t>　教育考试机构发现本办法第七条、第八条所列行为的，应当由两名以上(含两名)工作人员进行事实调查，收集、保存相应的证据材料，并在调查事实和证据的基础上，对所涉及考生的违规行为进行认定。</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考点汇总考生违规记录，汇总情况经考点主考签字认定后，报送上级教育考试机构依据本办法的规定进行处理。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参加其他国家教育考试考生违规行为的处理由承办有关国家教育考试的考试机构参照前款规定具体确定。</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教育行政部门和其他有关部门在考点、考场出现大面积作弊情况或者需要对教育考试机构实施监督的情况下，应当直接介入调查和处理。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发生第十四、十五、十六条所列案件，情节严重的，由省级教育行政部门会同有关部门共同处理，并及时报告国务院教育行政部门；必要时，国务院教育行政部门参与或者直接进行处理。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考试工作人员在考场、考点及评卷过程中有违反本办法的行为的，考点主考、评卷点负责人应当暂停其工作，并报相应的教育考试机构处理。</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在其他与考试相关的场所违反有关规定的考生，由地(市)级教育考试机构或者省级教育考试机构做出处理决定；地(市)级教育考试机构做出的处理决定应报省级教育考试机构备案。</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在其他与考试相关的场所违反有关规定的考试工作人员，由所在单位根据地(市)级教育考试机构或者省级教育考试机构提出的处理意见，进行处理，处理结果应当向提出处理的教育考试机构通报。</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被处理人受到停考处理的，可以要求举行听证。</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教育考试机构做出处理决定应制作考试违规处理决定书，载明被处理人的姓名或者单位名称、处理事实根据和法律依据、处理决定的内容、救济途径以及做出处理决定的机构名称和做出处理决定的时间。</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考试违规处理决定书应当及时送达被处理人。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受理复核申请的教育考试机构、教育行政部门应对处理决定所认定的违规事实和适用的依据等进行审查，并在受理后三十日内，按照下列规定作出复核决定：</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(一)处理决定认定事实清楚、证据确凿，适用依据正确，程序合法，内容适当的，决定维持；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(二)处理决定有下列情况之一的，决定撤销或者变更：</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1．违规事实认定不清、证据不足的；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2．适用依据错误的；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3．违反本办法规定的处理程序的。</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做出决定的教育考试机构对因错误的处理决定给考生造成的损失，应当予以补救。</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申请人对复核决定或者处理决定不服的，可以依据《行政复议法》和《行政诉讼法》的有关规定，申请行政复议或者行政诉讼。</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教育考试机构应当建立考生诚信档案，记录、保留在国家教育考试中作弊考生的相关信息。</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教育考试机构应当接受社会有关方面对考生诚信档案的查询，并及时向招生机构提供相关信息。</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第三十一条</w:t>
      </w:r>
      <w:r>
        <w:rPr>
          <w:rFonts w:hint="eastAsia" w:ascii="仿宋" w:hAnsi="仿宋" w:eastAsia="仿宋" w:cs="仿宋"/>
          <w:sz w:val="28"/>
          <w:szCs w:val="28"/>
        </w:rPr>
        <w:t>　省级教育考试机构应当及时汇总本地区违反规定的考生及考试工作人员的处理情况，并向国家教育考试机构报告。</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第四章　附则</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本办法所称考场是指实施考试的封闭空间；所称考点是指设置若干考场独立进行考务活动的特定场所；所称考区是指由省级教育考试机构设置，由若干考点组成，进行国家教育考试实施工作的特定地区。</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非全日制攻读硕士学位全国考试、中国人民解放军高等教育自学考试及其他各级各类教育考试的违规处理可以参照本办法执行。</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pPr>
      <w:r>
        <w:rPr>
          <w:rFonts w:hint="eastAsia" w:ascii="仿宋" w:hAnsi="仿宋" w:eastAsia="仿宋" w:cs="仿宋"/>
          <w:b/>
          <w:bCs/>
          <w:sz w:val="28"/>
          <w:szCs w:val="28"/>
        </w:rPr>
        <w:t>第三十四条</w:t>
      </w:r>
      <w:r>
        <w:rPr>
          <w:rFonts w:hint="eastAsia" w:ascii="仿宋" w:hAnsi="仿宋" w:eastAsia="仿宋" w:cs="仿宋"/>
          <w:sz w:val="28"/>
          <w:szCs w:val="28"/>
        </w:rPr>
        <w:t>　本办法自发布之日起施行。此前教育部颁布的各有关国家教育考试的违规处理规定同时废止</w:t>
      </w:r>
      <w:r>
        <w:rPr>
          <w:rFonts w:hint="eastAsia" w:ascii="仿宋" w:hAnsi="仿宋" w:eastAsia="仿宋" w:cs="仿宋"/>
          <w:sz w:val="28"/>
          <w:szCs w:val="28"/>
          <w:lang w:eastAsia="zh-CN"/>
        </w:rPr>
        <w:t>。</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052E9"/>
    <w:rsid w:val="143419B2"/>
    <w:rsid w:val="20315F30"/>
    <w:rsid w:val="44700295"/>
    <w:rsid w:val="532052E9"/>
    <w:rsid w:val="7135345B"/>
    <w:rsid w:val="7CE62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2020-05-18T08:20:00Z</dcterms:created>
  <dc:creator>也也也老师</dc:creator>
  <cp:lastModifiedBy>Admin</cp:lastModifiedBy>
  <dcterms:modified xsi:type="dcterms:W3CDTF">2022-03-29T03:16:58Z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