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222222"/>
          <w:sz w:val="32"/>
          <w:szCs w:val="32"/>
        </w:rPr>
      </w:pPr>
      <w:bookmarkStart w:id="0" w:name="_GoBack"/>
      <w:r>
        <w:rPr>
          <w:rStyle w:val="6"/>
          <w:rFonts w:hint="eastAsia" w:ascii="宋体" w:hAnsi="宋体" w:eastAsia="宋体" w:cs="宋体"/>
          <w:b/>
          <w:bCs/>
          <w:color w:val="222222"/>
          <w:sz w:val="32"/>
          <w:szCs w:val="32"/>
        </w:rPr>
        <w:t>社会工作专业学位</w:t>
      </w:r>
      <w:r>
        <w:rPr>
          <w:rFonts w:hint="eastAsia" w:ascii="宋体" w:hAnsi="宋体" w:eastAsia="宋体" w:cs="宋体"/>
          <w:b/>
          <w:bCs/>
          <w:color w:val="222222"/>
          <w:sz w:val="32"/>
          <w:szCs w:val="32"/>
        </w:rPr>
        <w:t>专项合格评估指标体系</w:t>
      </w:r>
      <w:bookmarkEnd w:id="0"/>
    </w:p>
    <w:p>
      <w:pPr>
        <w:jc w:val="center"/>
        <w:rPr>
          <w:rFonts w:hint="eastAsia" w:ascii="宋体" w:hAnsi="宋体" w:eastAsia="宋体" w:cs="宋体"/>
          <w:b/>
          <w:bCs/>
          <w:color w:val="222222"/>
          <w:sz w:val="32"/>
          <w:szCs w:val="32"/>
        </w:rPr>
      </w:pPr>
    </w:p>
    <w:tbl>
      <w:tblPr>
        <w:tblStyle w:val="4"/>
        <w:tblW w:w="8748" w:type="dxa"/>
        <w:tblInd w:w="-3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3"/>
        <w:gridCol w:w="1701"/>
        <w:gridCol w:w="2835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一级</w:t>
            </w:r>
          </w:p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指标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1"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三级指标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843"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合格标准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1.培养目标</w:t>
            </w:r>
          </w:p>
          <w:p>
            <w:pPr>
              <w:widowControl/>
              <w:ind w:firstLine="480"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1.1培养方案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1.1.1培养方案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符合国务院学位办《社会工作硕士专业学位研究生指导性培养方案》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1.1.2人才培养定位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符合专业硕士教育目标，符合学校或者院系特点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1.2专业目标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1.2.1专业方向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有可选择的方向，方向目标清楚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1.2.2专业特色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有特色或优势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09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05"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2.专任教师</w:t>
            </w:r>
          </w:p>
          <w:p>
            <w:pPr>
              <w:widowControl/>
              <w:ind w:firstLine="480"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2.1专任教师数量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2.1.1</w:t>
            </w:r>
            <w:r>
              <w:rPr>
                <w:rFonts w:ascii="宋体" w:hAnsi="宋体" w:eastAsia="宋体" w:cs="Calibri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专任教师人数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专任教师（指承担MSW专业课程教学或实习督导的本校在册教师）不少于6人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0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2.1.2在校生与专任教师的比例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不大于10：1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0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2.2专任教师结构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2.2.1院系专任教师占专任教师的比例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院系专任教师（指在本院系注册的承担MSW课程教学或实习督导的老师）不低于60%，且最低不少于5人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0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2.2.2专任教师中接受过社会工作专业教育的比例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接受过社会工作专业教育者（指有社会工作学士学位及以上专业教育背景者，或虽不具专业教育背景，但接受在职培训，如专业培训班、专业研讨会、专业考察学习及专业进修总时数不少于120小时者）不低于专任教师的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0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2.2.3专任教师拥有副高以上职称比例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不低于30%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0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2.2.4专任教师拥有博士学位比例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不低于30%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0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2.2.5专任教师拥有博士、硕士学位比例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不低于60%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2.3专任教师科研能力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2.3.1专任教师承担科研课题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近三年内，专任教师人均科研项目不少于0.6项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2.3.2专任教师出版专业著作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近三年内，专任教师人均出版著作、教材不少于0.3部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2.3.3专任教师发表专业论文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近三年内，专任教师年人均发表论文不少于1篇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2.4专任教师实务能力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2.4.1专任教师中拥有MSW文凭或社工师证书的比例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不低于30%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2.4.2专任教师直接参与福利机构或社会组织的服务的比例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不低于60%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2.4.3专任教师在与社会工作相关的政府部门担任顾问或兼职的比例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不低于30%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05"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3.论文指导教师</w:t>
            </w:r>
          </w:p>
          <w:p>
            <w:pPr>
              <w:widowControl/>
              <w:ind w:firstLine="480"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3.1高校导师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3.1.1高校导师人数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高校导师（本校或外校的高校教师）不少于8人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3.1.2学生/高校导师比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每届不大于4：1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3.1.3本校导师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不少于5人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3.1.4本院系导师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不少于4人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3.2机构导师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3.2.1机构导师人数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指福利机构、社会组织、政府相关部门人员担任导师不少于5人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3.2.2学生/机构导师比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不大于10：1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3.2.3机构导师中拥有MSW文凭或中级社工师的比例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不低于30%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4.办学条件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4.1专业实验室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4.1.1</w:t>
            </w:r>
            <w:r>
              <w:rPr>
                <w:rFonts w:ascii="宋体" w:hAnsi="宋体" w:eastAsia="宋体" w:cs="Calibri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实验室面积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不少于80平方米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4.1.2</w:t>
            </w:r>
            <w:r>
              <w:rPr>
                <w:rFonts w:ascii="宋体" w:hAnsi="宋体" w:eastAsia="宋体" w:cs="Calibri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实验室设备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仪器设备齐全，满足教学要求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4.1.3</w:t>
            </w:r>
            <w:r>
              <w:rPr>
                <w:rFonts w:ascii="宋体" w:hAnsi="宋体" w:eastAsia="宋体" w:cs="Calibri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实验室技术人员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4.2专业图书</w:t>
            </w:r>
          </w:p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资料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4.2.1专业期刊（纸质）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不少于20种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4.2.2专业图书（纸质）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不少于1000本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4.2.3专业期刊、图书（电子）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4.3实习条件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4.3.1签约实习基地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每签约基地生均不超过4人/届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4.3.2实习经费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有800小时专业实习经费；生均不少于600元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09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05"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5.课程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5.1课程设置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5.1.1课程设置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符合国家学位办《社会工作硕士专业学位研究生指导性培养方案》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0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5.1.2学生的选课空间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开设的课程门数与规定学分内学生必须修完的课程门数之比不小于150%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0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5.2课程建设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5.2.1</w:t>
            </w:r>
            <w:r>
              <w:rPr>
                <w:rFonts w:ascii="宋体" w:hAnsi="宋体" w:eastAsia="宋体" w:cs="Calibri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教学案例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实务等课程实行案例教学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0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5.2.2</w:t>
            </w:r>
            <w:r>
              <w:rPr>
                <w:rFonts w:ascii="宋体" w:hAnsi="宋体" w:eastAsia="宋体" w:cs="Calibri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多媒体教学课件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40%课程有多媒体教学课件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5.2.3</w:t>
            </w:r>
            <w:r>
              <w:rPr>
                <w:rFonts w:ascii="宋体" w:hAnsi="宋体" w:eastAsia="宋体" w:cs="Calibri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教学参考资料建设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课程有教学参考资料库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5.3教学</w:t>
            </w:r>
          </w:p>
          <w:p>
            <w:pPr>
              <w:widowControl/>
              <w:ind w:firstLine="480"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5.3.1教学内容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教学内容基本能反映该课程领域的新进展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5.3.2</w:t>
            </w:r>
            <w:r>
              <w:rPr>
                <w:rFonts w:ascii="宋体" w:hAnsi="宋体" w:eastAsia="宋体" w:cs="Calibri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教学大纲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所有课程都有规范、完整的教学大纲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5.3.3外请学者或优秀社会工作者授课或开设讲座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专业课课均不少于1次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5.3.4教学质量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专业课教学评估优良率不低于60%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5.4实验室教学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5.4.1实验室教学的课程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专业课中安排实验室教学的门数不少于40%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5.4.2实验室教学学时数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专业课中安排实验室教学的总学时数不少于100小时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9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6.专业</w:t>
            </w:r>
          </w:p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实习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6.1实习计划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6.1.1实习方案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有且安排合理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6.1.2实习手册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有且内容完整，指引清晰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6.1.3实习时数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不少于800小时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6.2实习督导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6.2.1专职督导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6.2.2专任教师实习督导工作列入教师工作量计算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列入教师工作量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6.2.3机构签约督导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学生与机构签约督导的比例不高于4:1，且不少于10人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6.3实习档案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6.3.1实习记录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实习内容与社工实习要求相符，实习记录完整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6.3.2实习报告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报告内容与社工实习要求相符，报告规范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6.3.3实习评估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有实习评估制度，执行规范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05"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7.学位论文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7.1选题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7.1.1选题与学科相关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全部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7.1.2选题结合实践或实务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全部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7.2质量</w:t>
            </w:r>
          </w:p>
          <w:p>
            <w:pPr>
              <w:widowControl/>
              <w:ind w:firstLine="480"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7.2.1开题、答辩各环节完整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全部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7.2.2论文写作规范，无学风道德问题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全部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05"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8.招生</w:t>
            </w:r>
          </w:p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与就业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8.1招生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8.1.1招录比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不低于60%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8.2就业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8.2.1初次就业率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不低于75%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8.2.2最终就业率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不低于95%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8.2.3就业岗位与专业相关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不低于60%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0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8.2.4在福利机构、社会组织、政府、企事业单位社工岗位就业的比例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不低于30%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09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9.管理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9.1管理机构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9.1.1教学管理机构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有专门的MSW教学管理机构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9.1.2教学秘书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9.2教学管理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9.2.1教学管理制度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有专门的教学管理文件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9.2.2教学管理档案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招生，考试，教学，实习，答辩各种档案门类清楚，材料齐全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9.2.3教学计划执行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按计划执行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9.3信息化平台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9.3.1独立网页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9.3.2网页内容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内容丰富，网页保持更新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05"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10.学校支持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10.1政策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10.1.1支持性文件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10.1.2专项建设经费/年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学校在常规性教育经费之外的扶持MSW专业建设的专项经费投入近三年投入总额生均1000元以上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10.1.3学费返回MSW办学院系比例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不少于65%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color w:val="22222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0561E"/>
    <w:rsid w:val="001D41F9"/>
    <w:rsid w:val="1C3C4554"/>
    <w:rsid w:val="7ED0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Times New Roman" w:hAnsi="Times New Roman" w:eastAsia="仿宋" w:cs="Times New Roman"/>
      <w:b/>
      <w:bCs/>
      <w:kern w:val="44"/>
      <w:sz w:val="36"/>
      <w:szCs w:val="44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40" w:lineRule="exact"/>
      <w:ind w:firstLine="560" w:firstLineChars="200"/>
      <w:outlineLvl w:val="3"/>
    </w:pPr>
    <w:rPr>
      <w:rFonts w:ascii="Arial" w:hAnsi="Arial" w:eastAsia="宋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1 Char"/>
    <w:link w:val="2"/>
    <w:qFormat/>
    <w:locked/>
    <w:uiPriority w:val="0"/>
    <w:rPr>
      <w:rFonts w:ascii="Times New Roman" w:hAnsi="Times New Roman" w:eastAsia="仿宋" w:cs="Times New Roman"/>
      <w:b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2020-04-01T13:31:00Z</dcterms:created>
  <dc:creator>也也也老师</dc:creator>
  <cp:lastModifiedBy>也也也老师</cp:lastModifiedBy>
  <dcterms:modified xsi:type="dcterms:W3CDTF">2020-04-01T13:34:38Z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