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A3E14" w14:textId="77777777" w:rsidR="00535197" w:rsidRDefault="00535197" w:rsidP="00535197">
      <w:pPr>
        <w:jc w:val="center"/>
        <w:rPr>
          <w:rFonts w:ascii="黑体" w:eastAsia="黑体" w:hAnsi="黑体"/>
          <w:b/>
          <w:sz w:val="28"/>
          <w:szCs w:val="28"/>
          <w:lang w:val="zh-CN"/>
        </w:rPr>
      </w:pPr>
      <w:bookmarkStart w:id="0" w:name="_GoBack"/>
      <w:bookmarkEnd w:id="0"/>
      <w:r>
        <w:rPr>
          <w:rFonts w:ascii="黑体" w:eastAsia="黑体" w:hAnsi="黑体" w:hint="eastAsia"/>
          <w:b/>
          <w:sz w:val="28"/>
          <w:szCs w:val="28"/>
          <w:lang w:val="zh-CN"/>
        </w:rPr>
        <w:t>教学单位</w:t>
      </w:r>
      <w:r>
        <w:rPr>
          <w:rFonts w:ascii="黑体" w:eastAsia="黑体" w:hAnsi="黑体"/>
          <w:b/>
          <w:sz w:val="28"/>
          <w:szCs w:val="28"/>
          <w:lang w:val="zh-CN"/>
        </w:rPr>
        <w:t>教学工作测评计分表</w:t>
      </w:r>
      <w:r>
        <w:rPr>
          <w:rFonts w:ascii="黑体" w:eastAsia="黑体" w:hAnsi="黑体" w:hint="eastAsia"/>
          <w:b/>
          <w:sz w:val="28"/>
          <w:szCs w:val="28"/>
          <w:lang w:val="zh-CN"/>
        </w:rPr>
        <w:t>（30分）</w:t>
      </w:r>
    </w:p>
    <w:tbl>
      <w:tblPr>
        <w:tblW w:w="947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shd w:val="clear" w:color="auto" w:fill="FFFFFF"/>
        <w:tblLayout w:type="fixed"/>
        <w:tblLook w:val="04A0" w:firstRow="1" w:lastRow="0" w:firstColumn="1" w:lastColumn="0" w:noHBand="0" w:noVBand="1"/>
      </w:tblPr>
      <w:tblGrid>
        <w:gridCol w:w="1432"/>
        <w:gridCol w:w="5773"/>
        <w:gridCol w:w="1134"/>
        <w:gridCol w:w="1134"/>
      </w:tblGrid>
      <w:tr w:rsidR="00535197" w14:paraId="62125D91" w14:textId="77777777" w:rsidTr="00702140">
        <w:trPr>
          <w:trHeight w:val="954"/>
          <w:jc w:val="center"/>
        </w:trPr>
        <w:tc>
          <w:tcPr>
            <w:tcW w:w="1432" w:type="dxa"/>
            <w:shd w:val="clear" w:color="auto" w:fill="FFFFFF"/>
            <w:vAlign w:val="center"/>
          </w:tcPr>
          <w:p w14:paraId="070C45A2" w14:textId="77777777" w:rsidR="00535197" w:rsidRDefault="00535197" w:rsidP="00702140">
            <w:pPr>
              <w:adjustRightInd w:val="0"/>
              <w:snapToGrid w:val="0"/>
              <w:spacing w:beforeLines="25" w:before="105" w:afterLines="25" w:after="105"/>
              <w:jc w:val="center"/>
              <w:rPr>
                <w:rFonts w:ascii="宋体" w:hAnsi="宋体"/>
                <w:b/>
                <w:sz w:val="24"/>
              </w:rPr>
            </w:pPr>
            <w:r>
              <w:rPr>
                <w:rFonts w:ascii="宋体" w:hAnsi="宋体" w:hint="eastAsia"/>
                <w:b/>
                <w:sz w:val="24"/>
              </w:rPr>
              <w:t>考核项目</w:t>
            </w:r>
          </w:p>
          <w:p w14:paraId="7CD80C73" w14:textId="77777777" w:rsidR="00535197" w:rsidRDefault="00535197" w:rsidP="00702140">
            <w:pPr>
              <w:adjustRightInd w:val="0"/>
              <w:snapToGrid w:val="0"/>
              <w:spacing w:beforeLines="25" w:before="105" w:afterLines="25" w:after="105"/>
              <w:jc w:val="center"/>
              <w:rPr>
                <w:rFonts w:ascii="宋体" w:hAnsi="宋体"/>
                <w:b/>
                <w:sz w:val="24"/>
              </w:rPr>
            </w:pPr>
            <w:r>
              <w:rPr>
                <w:rFonts w:ascii="宋体" w:hAnsi="宋体" w:hint="eastAsia"/>
                <w:b/>
                <w:sz w:val="24"/>
              </w:rPr>
              <w:t>(基本分)</w:t>
            </w:r>
          </w:p>
        </w:tc>
        <w:tc>
          <w:tcPr>
            <w:tcW w:w="5773" w:type="dxa"/>
            <w:shd w:val="clear" w:color="auto" w:fill="FFFFFF"/>
            <w:vAlign w:val="center"/>
          </w:tcPr>
          <w:p w14:paraId="07628540" w14:textId="77777777" w:rsidR="00535197" w:rsidRDefault="00535197" w:rsidP="00702140">
            <w:pPr>
              <w:adjustRightInd w:val="0"/>
              <w:snapToGrid w:val="0"/>
              <w:spacing w:beforeLines="25" w:before="105" w:afterLines="25" w:after="105"/>
              <w:jc w:val="center"/>
              <w:rPr>
                <w:rFonts w:ascii="宋体" w:hAnsi="宋体"/>
                <w:b/>
                <w:sz w:val="24"/>
              </w:rPr>
            </w:pPr>
            <w:r>
              <w:rPr>
                <w:rFonts w:ascii="宋体" w:hAnsi="宋体" w:hint="eastAsia"/>
                <w:b/>
                <w:sz w:val="24"/>
              </w:rPr>
              <w:t>考核要求和</w:t>
            </w:r>
            <w:r>
              <w:rPr>
                <w:rFonts w:ascii="宋体" w:hAnsi="宋体"/>
                <w:b/>
                <w:sz w:val="24"/>
              </w:rPr>
              <w:t>评分办法</w:t>
            </w:r>
          </w:p>
        </w:tc>
        <w:tc>
          <w:tcPr>
            <w:tcW w:w="1134" w:type="dxa"/>
            <w:shd w:val="clear" w:color="auto" w:fill="FFFFFF"/>
            <w:vAlign w:val="center"/>
          </w:tcPr>
          <w:p w14:paraId="699EAA42" w14:textId="77777777" w:rsidR="00535197" w:rsidRDefault="00535197" w:rsidP="00702140">
            <w:pPr>
              <w:adjustRightInd w:val="0"/>
              <w:snapToGrid w:val="0"/>
              <w:spacing w:beforeLines="25" w:before="105" w:afterLines="25" w:after="105"/>
              <w:jc w:val="center"/>
              <w:rPr>
                <w:rFonts w:ascii="宋体" w:hAnsi="宋体"/>
                <w:b/>
                <w:sz w:val="24"/>
              </w:rPr>
            </w:pPr>
            <w:r>
              <w:rPr>
                <w:rFonts w:ascii="宋体" w:hAnsi="宋体" w:hint="eastAsia"/>
                <w:b/>
                <w:sz w:val="24"/>
              </w:rPr>
              <w:t>部门自评得分</w:t>
            </w:r>
          </w:p>
        </w:tc>
        <w:tc>
          <w:tcPr>
            <w:tcW w:w="1134" w:type="dxa"/>
            <w:shd w:val="clear" w:color="auto" w:fill="FFFFFF"/>
            <w:vAlign w:val="center"/>
          </w:tcPr>
          <w:p w14:paraId="06F6A728" w14:textId="77777777" w:rsidR="00535197" w:rsidRDefault="00535197" w:rsidP="00702140">
            <w:pPr>
              <w:adjustRightInd w:val="0"/>
              <w:snapToGrid w:val="0"/>
              <w:spacing w:beforeLines="25" w:before="105"/>
              <w:jc w:val="center"/>
              <w:rPr>
                <w:rFonts w:ascii="宋体" w:hAnsi="宋体"/>
                <w:b/>
                <w:sz w:val="24"/>
              </w:rPr>
            </w:pPr>
            <w:r>
              <w:rPr>
                <w:rFonts w:ascii="宋体" w:hAnsi="宋体" w:hint="eastAsia"/>
                <w:b/>
                <w:sz w:val="24"/>
              </w:rPr>
              <w:t>职能部门测评</w:t>
            </w:r>
          </w:p>
          <w:p w14:paraId="3F7762B4" w14:textId="77777777" w:rsidR="00535197" w:rsidRDefault="00535197" w:rsidP="00702140">
            <w:pPr>
              <w:adjustRightInd w:val="0"/>
              <w:snapToGrid w:val="0"/>
              <w:spacing w:afterLines="25" w:after="105"/>
              <w:jc w:val="center"/>
              <w:rPr>
                <w:rFonts w:ascii="宋体" w:hAnsi="宋体"/>
                <w:b/>
                <w:sz w:val="24"/>
              </w:rPr>
            </w:pPr>
            <w:r>
              <w:rPr>
                <w:rFonts w:ascii="宋体" w:hAnsi="宋体" w:hint="eastAsia"/>
                <w:b/>
                <w:sz w:val="24"/>
              </w:rPr>
              <w:t>得分</w:t>
            </w:r>
          </w:p>
        </w:tc>
      </w:tr>
      <w:tr w:rsidR="00535197" w14:paraId="7F9C20F6" w14:textId="77777777" w:rsidTr="00702140">
        <w:trPr>
          <w:trHeight w:val="60"/>
          <w:jc w:val="center"/>
        </w:trPr>
        <w:tc>
          <w:tcPr>
            <w:tcW w:w="1432" w:type="dxa"/>
            <w:shd w:val="clear" w:color="auto" w:fill="FFFFFF"/>
            <w:vAlign w:val="center"/>
          </w:tcPr>
          <w:p w14:paraId="759C7D22" w14:textId="77777777" w:rsidR="00535197" w:rsidRDefault="00535197" w:rsidP="00702140">
            <w:pPr>
              <w:adjustRightInd w:val="0"/>
              <w:snapToGrid w:val="0"/>
              <w:jc w:val="left"/>
              <w:rPr>
                <w:rFonts w:ascii="宋体" w:hAnsi="宋体"/>
                <w:sz w:val="24"/>
              </w:rPr>
            </w:pPr>
            <w:r>
              <w:rPr>
                <w:rFonts w:ascii="宋体" w:hAnsi="宋体" w:hint="eastAsia"/>
                <w:sz w:val="24"/>
              </w:rPr>
              <w:t>1．专业教学建设(4分)</w:t>
            </w:r>
          </w:p>
        </w:tc>
        <w:tc>
          <w:tcPr>
            <w:tcW w:w="5773" w:type="dxa"/>
            <w:shd w:val="clear" w:color="auto" w:fill="FFFFFF"/>
            <w:vAlign w:val="center"/>
          </w:tcPr>
          <w:p w14:paraId="0F796C0E"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1-1．各学院的专业（或教学部的公共基础课程）建设规划思路清晰、专业定位明确，有论证材料；并能定期开展专业（或公共基础课程教学）社会需求调研（每3-5年一次），未达到要求的每一项</w:t>
            </w:r>
            <w:r>
              <w:rPr>
                <w:rFonts w:ascii="宋体" w:hAnsi="宋体"/>
                <w:sz w:val="24"/>
              </w:rPr>
              <w:t>扣</w:t>
            </w:r>
            <w:r>
              <w:rPr>
                <w:rFonts w:ascii="宋体" w:hAnsi="宋体" w:hint="eastAsia"/>
                <w:sz w:val="24"/>
              </w:rPr>
              <w:t>0.2</w:t>
            </w:r>
            <w:r>
              <w:rPr>
                <w:rFonts w:ascii="宋体" w:hAnsi="宋体"/>
                <w:sz w:val="24"/>
              </w:rPr>
              <w:t>分</w:t>
            </w:r>
            <w:r>
              <w:rPr>
                <w:rFonts w:ascii="宋体" w:hAnsi="宋体" w:hint="eastAsia"/>
                <w:sz w:val="24"/>
              </w:rPr>
              <w:t>。</w:t>
            </w:r>
          </w:p>
          <w:p w14:paraId="4032FB60"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1-2．各学院每个专业制/修订人才培养方案（或公共基础课程教学大纲或教学方案）要有论证，并按照一定程序进行审核；每个专业人才培养目标明确（或公共基础课程教学目标明确），有明确的毕业（合格）要求、教学要求，未达到要求的每一项</w:t>
            </w:r>
            <w:r>
              <w:rPr>
                <w:rFonts w:ascii="宋体" w:hAnsi="宋体"/>
                <w:sz w:val="24"/>
              </w:rPr>
              <w:t>扣</w:t>
            </w:r>
            <w:r>
              <w:rPr>
                <w:rFonts w:ascii="宋体" w:hAnsi="宋体" w:hint="eastAsia"/>
                <w:sz w:val="24"/>
              </w:rPr>
              <w:t>0.</w:t>
            </w:r>
            <w:r>
              <w:rPr>
                <w:rFonts w:ascii="宋体" w:hAnsi="宋体"/>
                <w:sz w:val="24"/>
              </w:rPr>
              <w:t>2分</w:t>
            </w:r>
            <w:r>
              <w:rPr>
                <w:rFonts w:ascii="宋体" w:hAnsi="宋体" w:hint="eastAsia"/>
                <w:sz w:val="24"/>
              </w:rPr>
              <w:t>。</w:t>
            </w:r>
          </w:p>
          <w:p w14:paraId="7EE264BE"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1-3．各学院、各教学部要严格执行专业人才培养方案、课程教学大纲，未按要求执行的，每个专业（方向）、公共基础课程扣0.2分。</w:t>
            </w:r>
          </w:p>
          <w:p w14:paraId="4E3FC92E"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1-4．各学院、各教学部要开展专业培养目标、课程教学目标与毕业（合格）要求达成情况评估，未完成的，每个专业（方向）、公共基础课程</w:t>
            </w:r>
            <w:r>
              <w:rPr>
                <w:rFonts w:ascii="宋体" w:hAnsi="宋体"/>
                <w:sz w:val="24"/>
              </w:rPr>
              <w:t>扣</w:t>
            </w:r>
            <w:r>
              <w:rPr>
                <w:rFonts w:ascii="宋体" w:hAnsi="宋体" w:hint="eastAsia"/>
                <w:sz w:val="24"/>
              </w:rPr>
              <w:t>0.</w:t>
            </w:r>
            <w:r>
              <w:rPr>
                <w:rFonts w:ascii="宋体" w:hAnsi="宋体"/>
                <w:sz w:val="24"/>
              </w:rPr>
              <w:t>2分</w:t>
            </w:r>
            <w:r>
              <w:rPr>
                <w:rFonts w:ascii="宋体" w:hAnsi="宋体" w:hint="eastAsia"/>
                <w:sz w:val="24"/>
              </w:rPr>
              <w:t>。</w:t>
            </w:r>
          </w:p>
          <w:p w14:paraId="0015C2CE"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1-5．各学院（部）</w:t>
            </w:r>
            <w:r>
              <w:rPr>
                <w:rFonts w:ascii="宋体" w:hAnsi="宋体"/>
                <w:sz w:val="24"/>
              </w:rPr>
              <w:t>能有效组织</w:t>
            </w:r>
            <w:r>
              <w:rPr>
                <w:rFonts w:ascii="宋体" w:hAnsi="宋体" w:hint="eastAsia"/>
                <w:sz w:val="24"/>
              </w:rPr>
              <w:t>教研室、教学团队、教师</w:t>
            </w:r>
            <w:r>
              <w:rPr>
                <w:rFonts w:ascii="宋体" w:hAnsi="宋体"/>
                <w:sz w:val="24"/>
              </w:rPr>
              <w:t>开展教学</w:t>
            </w:r>
            <w:r>
              <w:rPr>
                <w:rFonts w:ascii="宋体" w:hAnsi="宋体" w:hint="eastAsia"/>
                <w:sz w:val="24"/>
              </w:rPr>
              <w:t>改革建设，教学改革建设项目完成情况良好，项目验收不通过或未按要求完成项目的，每个项目扣0.5分。</w:t>
            </w:r>
          </w:p>
        </w:tc>
        <w:tc>
          <w:tcPr>
            <w:tcW w:w="1134" w:type="dxa"/>
            <w:shd w:val="clear" w:color="auto" w:fill="FFFFFF"/>
          </w:tcPr>
          <w:p w14:paraId="5DDF0B30" w14:textId="77777777" w:rsidR="00535197" w:rsidRDefault="00535197" w:rsidP="00702140">
            <w:pPr>
              <w:adjustRightInd w:val="0"/>
              <w:snapToGrid w:val="0"/>
              <w:spacing w:beforeLines="25" w:before="105"/>
              <w:jc w:val="left"/>
              <w:rPr>
                <w:rFonts w:ascii="宋体" w:hAnsi="宋体"/>
                <w:sz w:val="24"/>
              </w:rPr>
            </w:pPr>
          </w:p>
        </w:tc>
        <w:tc>
          <w:tcPr>
            <w:tcW w:w="1134" w:type="dxa"/>
            <w:shd w:val="clear" w:color="auto" w:fill="FFFFFF"/>
          </w:tcPr>
          <w:p w14:paraId="50BD0CAD" w14:textId="77777777" w:rsidR="00535197" w:rsidRDefault="00535197" w:rsidP="00702140">
            <w:pPr>
              <w:adjustRightInd w:val="0"/>
              <w:snapToGrid w:val="0"/>
              <w:spacing w:beforeLines="25" w:before="105"/>
              <w:jc w:val="left"/>
              <w:rPr>
                <w:rFonts w:ascii="宋体" w:hAnsi="宋体"/>
                <w:sz w:val="24"/>
              </w:rPr>
            </w:pPr>
          </w:p>
        </w:tc>
      </w:tr>
      <w:tr w:rsidR="00535197" w14:paraId="641A7C7E" w14:textId="77777777" w:rsidTr="00702140">
        <w:trPr>
          <w:trHeight w:val="3382"/>
          <w:jc w:val="center"/>
        </w:trPr>
        <w:tc>
          <w:tcPr>
            <w:tcW w:w="1432" w:type="dxa"/>
            <w:shd w:val="clear" w:color="auto" w:fill="FFFFFF"/>
            <w:vAlign w:val="center"/>
          </w:tcPr>
          <w:p w14:paraId="23A96E96" w14:textId="77777777" w:rsidR="00535197" w:rsidRDefault="00535197" w:rsidP="00702140">
            <w:pPr>
              <w:adjustRightInd w:val="0"/>
              <w:snapToGrid w:val="0"/>
              <w:jc w:val="left"/>
              <w:rPr>
                <w:rFonts w:ascii="宋体" w:hAnsi="宋体"/>
                <w:sz w:val="24"/>
              </w:rPr>
            </w:pPr>
            <w:r>
              <w:rPr>
                <w:rFonts w:ascii="宋体" w:hAnsi="宋体" w:hint="eastAsia"/>
                <w:sz w:val="24"/>
              </w:rPr>
              <w:t>2．教师培养</w:t>
            </w:r>
          </w:p>
          <w:p w14:paraId="360435A7" w14:textId="77777777" w:rsidR="00535197" w:rsidRDefault="00535197" w:rsidP="00702140">
            <w:pPr>
              <w:adjustRightInd w:val="0"/>
              <w:snapToGrid w:val="0"/>
              <w:jc w:val="left"/>
              <w:rPr>
                <w:rFonts w:ascii="宋体" w:hAnsi="宋体"/>
                <w:sz w:val="24"/>
              </w:rPr>
            </w:pPr>
            <w:r>
              <w:rPr>
                <w:rFonts w:ascii="宋体" w:hAnsi="宋体" w:hint="eastAsia"/>
                <w:sz w:val="24"/>
              </w:rPr>
              <w:t>(3分)</w:t>
            </w:r>
          </w:p>
        </w:tc>
        <w:tc>
          <w:tcPr>
            <w:tcW w:w="5773" w:type="dxa"/>
            <w:shd w:val="clear" w:color="auto" w:fill="FFFFFF"/>
            <w:vAlign w:val="center"/>
          </w:tcPr>
          <w:p w14:paraId="5A8B143E"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2-1．各学院（部）师资结构合理（学历、职称、年龄），应用型专业具有相关行业工作经历教师比例达到20%以上，涉外专业具有一年以上海外学习访学进修经历的教师比例达到20%以上，未达到要求的，每一项</w:t>
            </w:r>
            <w:r>
              <w:rPr>
                <w:rFonts w:ascii="宋体" w:hAnsi="宋体"/>
                <w:sz w:val="24"/>
              </w:rPr>
              <w:t>扣</w:t>
            </w:r>
            <w:r>
              <w:rPr>
                <w:rFonts w:ascii="宋体" w:hAnsi="宋体" w:hint="eastAsia"/>
                <w:sz w:val="24"/>
              </w:rPr>
              <w:t>0.</w:t>
            </w:r>
            <w:r>
              <w:rPr>
                <w:rFonts w:ascii="宋体" w:hAnsi="宋体"/>
                <w:sz w:val="24"/>
              </w:rPr>
              <w:t>2分</w:t>
            </w:r>
            <w:r>
              <w:rPr>
                <w:rFonts w:ascii="宋体" w:hAnsi="宋体" w:hint="eastAsia"/>
                <w:sz w:val="24"/>
              </w:rPr>
              <w:t>。</w:t>
            </w:r>
          </w:p>
          <w:p w14:paraId="249480CB"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2-2．各学院（部）师资队伍建设有目标、有计划；有提高教师教学水平的措施，并取得实效，没有达到要求的，每一项扣0.5分。</w:t>
            </w:r>
          </w:p>
          <w:p w14:paraId="701D9F4B"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2-3．各学院（部）重视青年教师培养，新教师完成岗前培训要求；实施骨干教师指导青年教师或青年教师从事助教工作制度</w:t>
            </w:r>
            <w:r>
              <w:rPr>
                <w:rFonts w:ascii="宋体" w:hAnsi="宋体"/>
                <w:sz w:val="24"/>
              </w:rPr>
              <w:t>，</w:t>
            </w:r>
            <w:r>
              <w:rPr>
                <w:rFonts w:ascii="宋体" w:hAnsi="宋体" w:hint="eastAsia"/>
                <w:sz w:val="24"/>
              </w:rPr>
              <w:t>未达到要求的，每一项</w:t>
            </w:r>
            <w:r>
              <w:rPr>
                <w:rFonts w:ascii="宋体" w:hAnsi="宋体"/>
                <w:sz w:val="24"/>
              </w:rPr>
              <w:t>扣</w:t>
            </w:r>
            <w:r>
              <w:rPr>
                <w:rFonts w:ascii="宋体" w:hAnsi="宋体" w:hint="eastAsia"/>
                <w:sz w:val="24"/>
              </w:rPr>
              <w:t>0.5</w:t>
            </w:r>
            <w:r>
              <w:rPr>
                <w:rFonts w:ascii="宋体" w:hAnsi="宋体"/>
                <w:sz w:val="24"/>
              </w:rPr>
              <w:t>分</w:t>
            </w:r>
            <w:r>
              <w:rPr>
                <w:rFonts w:ascii="宋体" w:hAnsi="宋体" w:hint="eastAsia"/>
                <w:sz w:val="24"/>
              </w:rPr>
              <w:t>。</w:t>
            </w:r>
          </w:p>
          <w:p w14:paraId="3B74FF40"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2-4．各学院（部）积极组织教师参加培训、</w:t>
            </w:r>
            <w:r>
              <w:rPr>
                <w:rFonts w:ascii="宋体" w:hAnsi="宋体"/>
                <w:sz w:val="24"/>
              </w:rPr>
              <w:t>教学</w:t>
            </w:r>
            <w:r>
              <w:rPr>
                <w:rFonts w:ascii="宋体" w:hAnsi="宋体" w:hint="eastAsia"/>
                <w:sz w:val="24"/>
              </w:rPr>
              <w:t>学术</w:t>
            </w:r>
            <w:r>
              <w:rPr>
                <w:rFonts w:ascii="宋体" w:hAnsi="宋体"/>
                <w:sz w:val="24"/>
              </w:rPr>
              <w:t>会议</w:t>
            </w:r>
            <w:r>
              <w:rPr>
                <w:rFonts w:ascii="宋体" w:hAnsi="宋体" w:hint="eastAsia"/>
                <w:sz w:val="24"/>
              </w:rPr>
              <w:t>；参加学校组织的教学会议和教学交流活动，无故不参加的</w:t>
            </w:r>
            <w:r>
              <w:rPr>
                <w:rFonts w:ascii="宋体" w:hAnsi="宋体"/>
                <w:sz w:val="24"/>
              </w:rPr>
              <w:t>，每</w:t>
            </w:r>
            <w:r>
              <w:rPr>
                <w:rFonts w:ascii="宋体" w:hAnsi="宋体" w:hint="eastAsia"/>
                <w:sz w:val="24"/>
              </w:rPr>
              <w:t>人次</w:t>
            </w:r>
            <w:r>
              <w:rPr>
                <w:rFonts w:ascii="宋体" w:hAnsi="宋体"/>
                <w:sz w:val="24"/>
              </w:rPr>
              <w:t>扣</w:t>
            </w:r>
            <w:r>
              <w:rPr>
                <w:rFonts w:ascii="宋体" w:hAnsi="宋体" w:hint="eastAsia"/>
                <w:sz w:val="24"/>
              </w:rPr>
              <w:t>0.1</w:t>
            </w:r>
            <w:r>
              <w:rPr>
                <w:rFonts w:ascii="宋体" w:hAnsi="宋体"/>
                <w:sz w:val="24"/>
              </w:rPr>
              <w:t>分</w:t>
            </w:r>
            <w:r>
              <w:rPr>
                <w:rFonts w:ascii="宋体" w:hAnsi="宋体" w:hint="eastAsia"/>
                <w:sz w:val="24"/>
              </w:rPr>
              <w:t>。</w:t>
            </w:r>
          </w:p>
        </w:tc>
        <w:tc>
          <w:tcPr>
            <w:tcW w:w="1134" w:type="dxa"/>
            <w:shd w:val="clear" w:color="auto" w:fill="FFFFFF"/>
          </w:tcPr>
          <w:p w14:paraId="12710F99" w14:textId="77777777" w:rsidR="00535197" w:rsidRDefault="00535197" w:rsidP="00702140">
            <w:pPr>
              <w:adjustRightInd w:val="0"/>
              <w:snapToGrid w:val="0"/>
              <w:spacing w:beforeLines="25" w:before="105"/>
              <w:jc w:val="left"/>
              <w:rPr>
                <w:rFonts w:ascii="宋体" w:hAnsi="宋体"/>
                <w:sz w:val="24"/>
              </w:rPr>
            </w:pPr>
          </w:p>
        </w:tc>
        <w:tc>
          <w:tcPr>
            <w:tcW w:w="1134" w:type="dxa"/>
            <w:shd w:val="clear" w:color="auto" w:fill="FFFFFF"/>
          </w:tcPr>
          <w:p w14:paraId="16700FCA" w14:textId="77777777" w:rsidR="00535197" w:rsidRDefault="00535197" w:rsidP="00702140">
            <w:pPr>
              <w:adjustRightInd w:val="0"/>
              <w:snapToGrid w:val="0"/>
              <w:spacing w:beforeLines="25" w:before="105"/>
              <w:jc w:val="left"/>
              <w:rPr>
                <w:rFonts w:ascii="宋体" w:hAnsi="宋体"/>
                <w:sz w:val="24"/>
              </w:rPr>
            </w:pPr>
          </w:p>
        </w:tc>
      </w:tr>
      <w:tr w:rsidR="00535197" w14:paraId="2C5CB95D" w14:textId="77777777" w:rsidTr="00702140">
        <w:trPr>
          <w:trHeight w:val="2957"/>
          <w:jc w:val="center"/>
        </w:trPr>
        <w:tc>
          <w:tcPr>
            <w:tcW w:w="1432" w:type="dxa"/>
            <w:shd w:val="clear" w:color="auto" w:fill="FFFFFF"/>
            <w:vAlign w:val="center"/>
          </w:tcPr>
          <w:p w14:paraId="6726CBE2" w14:textId="77777777" w:rsidR="00535197" w:rsidRDefault="00535197" w:rsidP="00702140">
            <w:pPr>
              <w:adjustRightInd w:val="0"/>
              <w:snapToGrid w:val="0"/>
              <w:jc w:val="left"/>
              <w:rPr>
                <w:rFonts w:ascii="宋体" w:hAnsi="宋体"/>
                <w:sz w:val="24"/>
              </w:rPr>
            </w:pPr>
            <w:r>
              <w:rPr>
                <w:rFonts w:ascii="宋体" w:hAnsi="宋体" w:hint="eastAsia"/>
                <w:sz w:val="24"/>
              </w:rPr>
              <w:lastRenderedPageBreak/>
              <w:t>3．</w:t>
            </w:r>
            <w:r>
              <w:rPr>
                <w:rFonts w:ascii="宋体" w:hAnsi="宋体"/>
                <w:sz w:val="24"/>
              </w:rPr>
              <w:t>教学</w:t>
            </w:r>
            <w:r>
              <w:rPr>
                <w:rFonts w:ascii="宋体" w:hAnsi="宋体" w:hint="eastAsia"/>
                <w:sz w:val="24"/>
              </w:rPr>
              <w:t>工作</w:t>
            </w:r>
          </w:p>
          <w:p w14:paraId="56687C56" w14:textId="77777777" w:rsidR="00535197" w:rsidRDefault="00535197" w:rsidP="00702140">
            <w:pPr>
              <w:adjustRightInd w:val="0"/>
              <w:snapToGrid w:val="0"/>
              <w:jc w:val="left"/>
              <w:rPr>
                <w:rFonts w:ascii="宋体" w:hAnsi="宋体"/>
                <w:sz w:val="24"/>
              </w:rPr>
            </w:pPr>
            <w:r>
              <w:rPr>
                <w:rFonts w:ascii="宋体" w:hAnsi="宋体" w:hint="eastAsia"/>
                <w:sz w:val="24"/>
              </w:rPr>
              <w:t>（7分）</w:t>
            </w:r>
          </w:p>
        </w:tc>
        <w:tc>
          <w:tcPr>
            <w:tcW w:w="5773" w:type="dxa"/>
            <w:shd w:val="clear" w:color="auto" w:fill="FFFFFF"/>
            <w:vAlign w:val="center"/>
          </w:tcPr>
          <w:p w14:paraId="0176C3EA"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3-1．</w:t>
            </w:r>
            <w:r>
              <w:rPr>
                <w:rFonts w:ascii="宋体" w:hAnsi="宋体"/>
                <w:sz w:val="24"/>
              </w:rPr>
              <w:t>完成本学院（部）</w:t>
            </w:r>
            <w:r>
              <w:rPr>
                <w:rFonts w:ascii="宋体" w:hAnsi="宋体" w:hint="eastAsia"/>
                <w:sz w:val="24"/>
              </w:rPr>
              <w:t>承担的</w:t>
            </w:r>
            <w:r>
              <w:rPr>
                <w:rFonts w:ascii="宋体" w:hAnsi="宋体"/>
                <w:sz w:val="24"/>
              </w:rPr>
              <w:t>教学任务，每缺</w:t>
            </w:r>
            <w:r>
              <w:rPr>
                <w:rFonts w:ascii="宋体" w:hAnsi="宋体" w:hint="eastAsia"/>
                <w:sz w:val="24"/>
              </w:rPr>
              <w:t>30课时或学院（部）学期总课时的1%课时</w:t>
            </w:r>
            <w:r>
              <w:rPr>
                <w:rFonts w:ascii="宋体" w:hAnsi="宋体"/>
                <w:sz w:val="24"/>
              </w:rPr>
              <w:t>扣1分</w:t>
            </w:r>
            <w:r>
              <w:rPr>
                <w:rFonts w:ascii="宋体" w:hAnsi="宋体" w:hint="eastAsia"/>
                <w:sz w:val="24"/>
              </w:rPr>
              <w:t>。</w:t>
            </w:r>
          </w:p>
          <w:p w14:paraId="4446A539"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3-2．完成学校布置的教辅工作任务，</w:t>
            </w:r>
            <w:r>
              <w:rPr>
                <w:rFonts w:ascii="宋体" w:hAnsi="宋体"/>
                <w:sz w:val="24"/>
              </w:rPr>
              <w:t>未</w:t>
            </w:r>
            <w:r>
              <w:rPr>
                <w:rFonts w:ascii="宋体" w:hAnsi="宋体" w:hint="eastAsia"/>
                <w:sz w:val="24"/>
              </w:rPr>
              <w:t>完成实习指导任务的</w:t>
            </w:r>
            <w:r>
              <w:rPr>
                <w:rFonts w:ascii="宋体" w:hAnsi="宋体"/>
                <w:sz w:val="24"/>
              </w:rPr>
              <w:t>，每</w:t>
            </w:r>
            <w:r>
              <w:rPr>
                <w:rFonts w:ascii="宋体" w:hAnsi="宋体" w:hint="eastAsia"/>
                <w:sz w:val="24"/>
              </w:rPr>
              <w:t>缺1名指导教师</w:t>
            </w:r>
            <w:r>
              <w:rPr>
                <w:rFonts w:ascii="宋体" w:hAnsi="宋体"/>
                <w:sz w:val="24"/>
              </w:rPr>
              <w:t>扣</w:t>
            </w:r>
            <w:r>
              <w:rPr>
                <w:rFonts w:ascii="宋体" w:hAnsi="宋体" w:hint="eastAsia"/>
                <w:sz w:val="24"/>
              </w:rPr>
              <w:t>0.2</w:t>
            </w:r>
            <w:r>
              <w:rPr>
                <w:rFonts w:ascii="宋体" w:hAnsi="宋体"/>
                <w:sz w:val="24"/>
              </w:rPr>
              <w:t>分</w:t>
            </w:r>
            <w:r>
              <w:rPr>
                <w:rFonts w:ascii="宋体" w:hAnsi="宋体" w:hint="eastAsia"/>
                <w:sz w:val="24"/>
              </w:rPr>
              <w:t>；未完成</w:t>
            </w:r>
            <w:r>
              <w:rPr>
                <w:rFonts w:ascii="宋体" w:hAnsi="宋体"/>
                <w:sz w:val="24"/>
              </w:rPr>
              <w:t>监考</w:t>
            </w:r>
            <w:r>
              <w:rPr>
                <w:rFonts w:ascii="宋体" w:hAnsi="宋体" w:hint="eastAsia"/>
                <w:sz w:val="24"/>
              </w:rPr>
              <w:t>任务，</w:t>
            </w:r>
            <w:r>
              <w:rPr>
                <w:rFonts w:ascii="宋体" w:hAnsi="宋体"/>
                <w:sz w:val="24"/>
              </w:rPr>
              <w:t>每缺</w:t>
            </w:r>
            <w:r>
              <w:rPr>
                <w:rFonts w:ascii="宋体" w:hAnsi="宋体" w:hint="eastAsia"/>
                <w:sz w:val="24"/>
              </w:rPr>
              <w:t>1人次</w:t>
            </w:r>
            <w:r>
              <w:rPr>
                <w:rFonts w:ascii="宋体" w:hAnsi="宋体"/>
                <w:sz w:val="24"/>
              </w:rPr>
              <w:t>扣</w:t>
            </w:r>
            <w:r>
              <w:rPr>
                <w:rFonts w:ascii="宋体" w:hAnsi="宋体" w:hint="eastAsia"/>
                <w:sz w:val="24"/>
              </w:rPr>
              <w:t>0.1</w:t>
            </w:r>
            <w:r>
              <w:rPr>
                <w:rFonts w:ascii="宋体" w:hAnsi="宋体"/>
                <w:sz w:val="24"/>
              </w:rPr>
              <w:t>分</w:t>
            </w:r>
            <w:r>
              <w:rPr>
                <w:rFonts w:ascii="宋体" w:hAnsi="宋体" w:hint="eastAsia"/>
                <w:sz w:val="24"/>
              </w:rPr>
              <w:t>。</w:t>
            </w:r>
          </w:p>
          <w:p w14:paraId="653D64E8"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3-3．</w:t>
            </w:r>
            <w:r>
              <w:rPr>
                <w:rFonts w:ascii="宋体" w:hAnsi="宋体"/>
                <w:sz w:val="24"/>
              </w:rPr>
              <w:t>教授、副教授</w:t>
            </w:r>
            <w:r>
              <w:rPr>
                <w:rFonts w:ascii="宋体" w:hAnsi="宋体" w:hint="eastAsia"/>
                <w:sz w:val="24"/>
              </w:rPr>
              <w:t>每学年为</w:t>
            </w:r>
            <w:r>
              <w:rPr>
                <w:rFonts w:ascii="宋体" w:hAnsi="宋体"/>
                <w:sz w:val="24"/>
              </w:rPr>
              <w:t>本科</w:t>
            </w:r>
            <w:r>
              <w:rPr>
                <w:rFonts w:ascii="宋体" w:hAnsi="宋体" w:hint="eastAsia"/>
                <w:sz w:val="24"/>
              </w:rPr>
              <w:t>生上课，无故未</w:t>
            </w:r>
            <w:r>
              <w:rPr>
                <w:rFonts w:ascii="宋体" w:hAnsi="宋体"/>
                <w:sz w:val="24"/>
              </w:rPr>
              <w:t>完成</w:t>
            </w:r>
            <w:r>
              <w:rPr>
                <w:rFonts w:ascii="宋体" w:hAnsi="宋体" w:hint="eastAsia"/>
                <w:sz w:val="24"/>
              </w:rPr>
              <w:t>规定要求的</w:t>
            </w:r>
            <w:r>
              <w:rPr>
                <w:rFonts w:ascii="宋体" w:hAnsi="宋体"/>
                <w:sz w:val="24"/>
              </w:rPr>
              <w:t>，每</w:t>
            </w:r>
            <w:r>
              <w:rPr>
                <w:rFonts w:ascii="宋体" w:hAnsi="宋体" w:hint="eastAsia"/>
                <w:sz w:val="24"/>
              </w:rPr>
              <w:t>1名</w:t>
            </w:r>
            <w:r>
              <w:rPr>
                <w:rFonts w:ascii="宋体" w:hAnsi="宋体"/>
                <w:sz w:val="24"/>
              </w:rPr>
              <w:t>扣</w:t>
            </w:r>
            <w:r>
              <w:rPr>
                <w:rFonts w:ascii="宋体" w:hAnsi="宋体" w:hint="eastAsia"/>
                <w:sz w:val="24"/>
              </w:rPr>
              <w:t>0.5</w:t>
            </w:r>
            <w:r>
              <w:rPr>
                <w:rFonts w:ascii="宋体" w:hAnsi="宋体"/>
                <w:sz w:val="24"/>
              </w:rPr>
              <w:t>分</w:t>
            </w:r>
            <w:r>
              <w:rPr>
                <w:rFonts w:ascii="宋体" w:hAnsi="宋体" w:hint="eastAsia"/>
                <w:sz w:val="24"/>
              </w:rPr>
              <w:t>。</w:t>
            </w:r>
          </w:p>
          <w:p w14:paraId="7F54FE7B"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3-4．课程教学效果较好，学院（部）教师的学生评价、督导评价、领导评价和同行评价综合分平均低于85分，每低0.1分扣0.2分；学院（部）教师个人教学评价成绩低于75分的，每一名教师扣0.2分。</w:t>
            </w:r>
          </w:p>
          <w:p w14:paraId="7AB3AB97"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3-5．每学年按教学计划、教学大纲要求开展实验实训教学，实验实训室利用率低，没有按教学计划和教学大纲要求开展实验实训教学的，每门课程扣0.5分。</w:t>
            </w:r>
          </w:p>
          <w:p w14:paraId="59CACA3F"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3-6．体育部要将提高学生身体素质融入体育课程教学之中，体育课考核中身体素质占比不低于30%，达不到要求的，体育部扣0.1-0.5分。</w:t>
            </w:r>
          </w:p>
        </w:tc>
        <w:tc>
          <w:tcPr>
            <w:tcW w:w="1134" w:type="dxa"/>
            <w:shd w:val="clear" w:color="auto" w:fill="FFFFFF"/>
          </w:tcPr>
          <w:p w14:paraId="53BDBF9B" w14:textId="77777777" w:rsidR="00535197" w:rsidRDefault="00535197" w:rsidP="00702140">
            <w:pPr>
              <w:adjustRightInd w:val="0"/>
              <w:snapToGrid w:val="0"/>
              <w:spacing w:beforeLines="25" w:before="105"/>
              <w:jc w:val="left"/>
              <w:rPr>
                <w:rFonts w:ascii="宋体" w:hAnsi="宋体"/>
                <w:sz w:val="24"/>
              </w:rPr>
            </w:pPr>
          </w:p>
        </w:tc>
        <w:tc>
          <w:tcPr>
            <w:tcW w:w="1134" w:type="dxa"/>
            <w:shd w:val="clear" w:color="auto" w:fill="FFFFFF"/>
          </w:tcPr>
          <w:p w14:paraId="316C8CA7" w14:textId="77777777" w:rsidR="00535197" w:rsidRDefault="00535197" w:rsidP="00702140">
            <w:pPr>
              <w:adjustRightInd w:val="0"/>
              <w:snapToGrid w:val="0"/>
              <w:spacing w:beforeLines="25" w:before="105"/>
              <w:jc w:val="left"/>
              <w:rPr>
                <w:rFonts w:ascii="宋体" w:hAnsi="宋体"/>
                <w:sz w:val="24"/>
              </w:rPr>
            </w:pPr>
          </w:p>
        </w:tc>
      </w:tr>
      <w:tr w:rsidR="00535197" w14:paraId="5B30C9BB" w14:textId="77777777" w:rsidTr="00702140">
        <w:trPr>
          <w:trHeight w:val="548"/>
          <w:jc w:val="center"/>
        </w:trPr>
        <w:tc>
          <w:tcPr>
            <w:tcW w:w="1432" w:type="dxa"/>
            <w:shd w:val="clear" w:color="auto" w:fill="FFFFFF"/>
            <w:vAlign w:val="center"/>
          </w:tcPr>
          <w:p w14:paraId="7C3FDE54" w14:textId="77777777" w:rsidR="00535197" w:rsidRDefault="00535197" w:rsidP="00702140">
            <w:pPr>
              <w:adjustRightInd w:val="0"/>
              <w:snapToGrid w:val="0"/>
              <w:jc w:val="left"/>
              <w:rPr>
                <w:rFonts w:ascii="宋体" w:hAnsi="宋体"/>
                <w:sz w:val="24"/>
              </w:rPr>
            </w:pPr>
            <w:r>
              <w:rPr>
                <w:rFonts w:ascii="宋体" w:hAnsi="宋体" w:hint="eastAsia"/>
                <w:sz w:val="24"/>
              </w:rPr>
              <w:t>4．学生培养</w:t>
            </w:r>
          </w:p>
          <w:p w14:paraId="39412989" w14:textId="77777777" w:rsidR="00535197" w:rsidRDefault="00535197" w:rsidP="00702140">
            <w:pPr>
              <w:adjustRightInd w:val="0"/>
              <w:snapToGrid w:val="0"/>
              <w:jc w:val="left"/>
              <w:rPr>
                <w:rFonts w:ascii="宋体" w:hAnsi="宋体"/>
                <w:sz w:val="24"/>
              </w:rPr>
            </w:pPr>
            <w:r>
              <w:rPr>
                <w:rFonts w:ascii="宋体" w:hAnsi="宋体" w:hint="eastAsia"/>
                <w:sz w:val="24"/>
              </w:rPr>
              <w:t>（7分）</w:t>
            </w:r>
          </w:p>
        </w:tc>
        <w:tc>
          <w:tcPr>
            <w:tcW w:w="5773" w:type="dxa"/>
            <w:shd w:val="clear" w:color="auto" w:fill="FFFFFF"/>
            <w:vAlign w:val="center"/>
          </w:tcPr>
          <w:p w14:paraId="13E351B3"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4-1．任课教师能严格</w:t>
            </w:r>
            <w:r>
              <w:rPr>
                <w:rFonts w:ascii="宋体" w:hAnsi="宋体"/>
                <w:sz w:val="24"/>
              </w:rPr>
              <w:t>执行坐班答疑</w:t>
            </w:r>
            <w:r>
              <w:rPr>
                <w:rFonts w:ascii="宋体" w:hAnsi="宋体" w:hint="eastAsia"/>
                <w:sz w:val="24"/>
              </w:rPr>
              <w:t>和自习辅导制度，检查发现教师未按要求到岗的，每人次扣0.2分。</w:t>
            </w:r>
          </w:p>
          <w:p w14:paraId="12C20D35"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4-2．</w:t>
            </w:r>
            <w:r>
              <w:rPr>
                <w:rFonts w:ascii="宋体" w:hAnsi="宋体"/>
                <w:sz w:val="24"/>
              </w:rPr>
              <w:t>导师工作管理</w:t>
            </w:r>
            <w:r>
              <w:rPr>
                <w:rFonts w:ascii="宋体" w:hAnsi="宋体" w:hint="eastAsia"/>
                <w:sz w:val="24"/>
              </w:rPr>
              <w:t>制度完备，工作计划、总结、指导记录等</w:t>
            </w:r>
            <w:r>
              <w:rPr>
                <w:rFonts w:ascii="宋体" w:hAnsi="宋体"/>
                <w:sz w:val="24"/>
              </w:rPr>
              <w:t>工作档案</w:t>
            </w:r>
            <w:r>
              <w:rPr>
                <w:rFonts w:ascii="宋体" w:hAnsi="宋体" w:hint="eastAsia"/>
                <w:sz w:val="24"/>
              </w:rPr>
              <w:t>齐全，考核管理规范，</w:t>
            </w:r>
            <w:r>
              <w:rPr>
                <w:rFonts w:ascii="宋体" w:hAnsi="宋体"/>
                <w:sz w:val="24"/>
              </w:rPr>
              <w:t>指导学生</w:t>
            </w:r>
            <w:r>
              <w:rPr>
                <w:rFonts w:ascii="宋体" w:hAnsi="宋体" w:hint="eastAsia"/>
                <w:sz w:val="24"/>
              </w:rPr>
              <w:t>有成效，学生满意度高，不符合要求的扣0.2-1分。</w:t>
            </w:r>
          </w:p>
          <w:p w14:paraId="3981612D"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4-3．积极组织</w:t>
            </w:r>
            <w:r>
              <w:rPr>
                <w:rFonts w:ascii="宋体" w:hAnsi="宋体"/>
                <w:sz w:val="24"/>
              </w:rPr>
              <w:t>学生</w:t>
            </w:r>
            <w:r>
              <w:rPr>
                <w:rFonts w:ascii="宋体" w:hAnsi="宋体" w:hint="eastAsia"/>
                <w:sz w:val="24"/>
              </w:rPr>
              <w:t>参加出境学习，参加社会实践，</w:t>
            </w:r>
            <w:r>
              <w:rPr>
                <w:rFonts w:ascii="宋体" w:hAnsi="宋体"/>
                <w:sz w:val="24"/>
              </w:rPr>
              <w:t>出境</w:t>
            </w:r>
            <w:r>
              <w:rPr>
                <w:rFonts w:ascii="宋体" w:hAnsi="宋体" w:hint="eastAsia"/>
                <w:sz w:val="24"/>
              </w:rPr>
              <w:t>游学比例比上一年度下降，且低于全校平均值，</w:t>
            </w:r>
            <w:r>
              <w:rPr>
                <w:rFonts w:ascii="宋体" w:hAnsi="宋体"/>
                <w:sz w:val="24"/>
              </w:rPr>
              <w:t>每</w:t>
            </w:r>
            <w:r>
              <w:rPr>
                <w:rFonts w:ascii="宋体" w:hAnsi="宋体" w:hint="eastAsia"/>
                <w:sz w:val="24"/>
              </w:rPr>
              <w:t>下降</w:t>
            </w:r>
            <w:r>
              <w:rPr>
                <w:rFonts w:ascii="宋体" w:hAnsi="宋体"/>
                <w:sz w:val="24"/>
              </w:rPr>
              <w:t>1%扣</w:t>
            </w:r>
            <w:r>
              <w:rPr>
                <w:rFonts w:ascii="宋体" w:hAnsi="宋体" w:hint="eastAsia"/>
                <w:sz w:val="24"/>
              </w:rPr>
              <w:t>0.1</w:t>
            </w:r>
            <w:r>
              <w:rPr>
                <w:rFonts w:ascii="宋体" w:hAnsi="宋体"/>
                <w:sz w:val="24"/>
              </w:rPr>
              <w:t>分</w:t>
            </w:r>
            <w:r>
              <w:rPr>
                <w:rFonts w:ascii="宋体" w:hAnsi="宋体" w:hint="eastAsia"/>
                <w:sz w:val="24"/>
              </w:rPr>
              <w:t>。</w:t>
            </w:r>
          </w:p>
          <w:p w14:paraId="3379DAA8"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4-4．应届毕业生对教学工作的满意度比上一年度下降，且低于全校平均值，</w:t>
            </w:r>
            <w:r>
              <w:rPr>
                <w:rFonts w:ascii="宋体" w:hAnsi="宋体"/>
                <w:sz w:val="24"/>
              </w:rPr>
              <w:t>每</w:t>
            </w:r>
            <w:r>
              <w:rPr>
                <w:rFonts w:ascii="宋体" w:hAnsi="宋体" w:hint="eastAsia"/>
                <w:sz w:val="24"/>
              </w:rPr>
              <w:t>下降</w:t>
            </w:r>
            <w:r>
              <w:rPr>
                <w:rFonts w:ascii="宋体" w:hAnsi="宋体"/>
                <w:sz w:val="24"/>
              </w:rPr>
              <w:t>1%扣</w:t>
            </w:r>
            <w:r>
              <w:rPr>
                <w:rFonts w:ascii="宋体" w:hAnsi="宋体" w:hint="eastAsia"/>
                <w:sz w:val="24"/>
              </w:rPr>
              <w:t>0.1</w:t>
            </w:r>
            <w:r>
              <w:rPr>
                <w:rFonts w:ascii="宋体" w:hAnsi="宋体"/>
                <w:sz w:val="24"/>
              </w:rPr>
              <w:t>分</w:t>
            </w:r>
            <w:r>
              <w:rPr>
                <w:rFonts w:ascii="宋体" w:hAnsi="宋体" w:hint="eastAsia"/>
                <w:sz w:val="24"/>
              </w:rPr>
              <w:t>。</w:t>
            </w:r>
          </w:p>
          <w:p w14:paraId="64C63AAB"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4-5．各学院本科毕业班</w:t>
            </w:r>
            <w:r>
              <w:rPr>
                <w:rFonts w:ascii="宋体" w:hAnsi="宋体"/>
                <w:sz w:val="24"/>
              </w:rPr>
              <w:t>学生CET</w:t>
            </w:r>
            <w:r>
              <w:rPr>
                <w:rFonts w:ascii="宋体" w:hAnsi="宋体" w:hint="eastAsia"/>
                <w:sz w:val="24"/>
              </w:rPr>
              <w:t>-</w:t>
            </w:r>
            <w:r>
              <w:rPr>
                <w:rFonts w:ascii="宋体" w:hAnsi="宋体"/>
                <w:sz w:val="24"/>
              </w:rPr>
              <w:t>4级通过率</w:t>
            </w:r>
            <w:r>
              <w:rPr>
                <w:rFonts w:ascii="宋体" w:hAnsi="宋体" w:hint="eastAsia"/>
                <w:sz w:val="24"/>
              </w:rPr>
              <w:t>（</w:t>
            </w:r>
            <w:r>
              <w:rPr>
                <w:rFonts w:ascii="宋体" w:hAnsi="宋体"/>
                <w:sz w:val="24"/>
              </w:rPr>
              <w:t>英语专业专四</w:t>
            </w:r>
            <w:r>
              <w:rPr>
                <w:rFonts w:ascii="宋体" w:hAnsi="宋体" w:hint="eastAsia"/>
                <w:sz w:val="24"/>
              </w:rPr>
              <w:t>或CET-6级</w:t>
            </w:r>
            <w:r>
              <w:rPr>
                <w:rFonts w:ascii="宋体" w:hAnsi="宋体"/>
                <w:sz w:val="24"/>
              </w:rPr>
              <w:t>通过率</w:t>
            </w:r>
            <w:r>
              <w:rPr>
                <w:rFonts w:ascii="宋体" w:hAnsi="宋体" w:hint="eastAsia"/>
                <w:sz w:val="24"/>
              </w:rPr>
              <w:t>）</w:t>
            </w:r>
            <w:r>
              <w:rPr>
                <w:rFonts w:ascii="宋体" w:hAnsi="宋体"/>
                <w:sz w:val="24"/>
              </w:rPr>
              <w:t>≥</w:t>
            </w:r>
            <w:r>
              <w:rPr>
                <w:rFonts w:ascii="宋体" w:hAnsi="宋体" w:hint="eastAsia"/>
                <w:sz w:val="24"/>
              </w:rPr>
              <w:t>8</w:t>
            </w:r>
            <w:r>
              <w:rPr>
                <w:rFonts w:ascii="宋体" w:hAnsi="宋体"/>
                <w:sz w:val="24"/>
              </w:rPr>
              <w:t>5%</w:t>
            </w:r>
            <w:r>
              <w:rPr>
                <w:rFonts w:ascii="宋体" w:hAnsi="宋体" w:hint="eastAsia"/>
                <w:sz w:val="24"/>
              </w:rPr>
              <w:t>，未达到要求的，</w:t>
            </w:r>
            <w:r>
              <w:rPr>
                <w:rFonts w:ascii="宋体" w:hAnsi="宋体"/>
                <w:sz w:val="24"/>
              </w:rPr>
              <w:t>每低1%</w:t>
            </w:r>
            <w:r>
              <w:rPr>
                <w:rFonts w:ascii="宋体" w:hAnsi="宋体" w:hint="eastAsia"/>
                <w:sz w:val="24"/>
              </w:rPr>
              <w:t>扣</w:t>
            </w:r>
            <w:r>
              <w:rPr>
                <w:rFonts w:ascii="宋体" w:hAnsi="宋体"/>
                <w:sz w:val="24"/>
              </w:rPr>
              <w:t>0.</w:t>
            </w:r>
            <w:r>
              <w:rPr>
                <w:rFonts w:ascii="宋体" w:hAnsi="宋体" w:hint="eastAsia"/>
                <w:sz w:val="24"/>
              </w:rPr>
              <w:t>2</w:t>
            </w:r>
            <w:r>
              <w:rPr>
                <w:rFonts w:ascii="宋体" w:hAnsi="宋体"/>
                <w:sz w:val="24"/>
              </w:rPr>
              <w:t>分</w:t>
            </w:r>
            <w:r>
              <w:rPr>
                <w:rFonts w:ascii="宋体" w:hAnsi="宋体" w:hint="eastAsia"/>
                <w:sz w:val="24"/>
              </w:rPr>
              <w:t>；全校本科毕业班学生</w:t>
            </w:r>
            <w:r>
              <w:rPr>
                <w:rFonts w:ascii="宋体" w:hAnsi="宋体"/>
                <w:sz w:val="24"/>
              </w:rPr>
              <w:t>CET</w:t>
            </w:r>
            <w:r>
              <w:rPr>
                <w:rFonts w:ascii="宋体" w:hAnsi="宋体" w:hint="eastAsia"/>
                <w:sz w:val="24"/>
              </w:rPr>
              <w:t>-</w:t>
            </w:r>
            <w:r>
              <w:rPr>
                <w:rFonts w:ascii="宋体" w:hAnsi="宋体"/>
                <w:sz w:val="24"/>
              </w:rPr>
              <w:t>4级通过率</w:t>
            </w:r>
            <w:r>
              <w:rPr>
                <w:rFonts w:ascii="宋体" w:hAnsi="宋体" w:hint="eastAsia"/>
                <w:sz w:val="24"/>
              </w:rPr>
              <w:t>低于近三年平均值，且低于90</w:t>
            </w:r>
            <w:r>
              <w:rPr>
                <w:rFonts w:ascii="宋体" w:hAnsi="宋体"/>
                <w:sz w:val="24"/>
              </w:rPr>
              <w:t>%</w:t>
            </w:r>
            <w:r>
              <w:rPr>
                <w:rFonts w:ascii="宋体" w:hAnsi="宋体" w:hint="eastAsia"/>
                <w:sz w:val="24"/>
              </w:rPr>
              <w:t>，每降低</w:t>
            </w:r>
            <w:r>
              <w:rPr>
                <w:rFonts w:ascii="宋体" w:hAnsi="宋体"/>
                <w:sz w:val="24"/>
              </w:rPr>
              <w:t>1%</w:t>
            </w:r>
            <w:r>
              <w:rPr>
                <w:rFonts w:ascii="宋体" w:hAnsi="宋体" w:hint="eastAsia"/>
                <w:sz w:val="24"/>
              </w:rPr>
              <w:t>，外国语学院扣0.2分。</w:t>
            </w:r>
          </w:p>
          <w:p w14:paraId="23C59195"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4-6．各学院本科毕业班学生上海高校计算机等级一级考试平均通过率≥85%，未达到要求的，每低1%扣0.2分；全校本科毕业班学生上海高校计算机等级一级考试平均通过率低于市属高校平均通过率，每降低</w:t>
            </w:r>
            <w:r>
              <w:rPr>
                <w:rFonts w:ascii="宋体" w:hAnsi="宋体"/>
                <w:sz w:val="24"/>
              </w:rPr>
              <w:t>1%</w:t>
            </w:r>
            <w:r>
              <w:rPr>
                <w:rFonts w:ascii="宋体" w:hAnsi="宋体" w:hint="eastAsia"/>
                <w:sz w:val="24"/>
              </w:rPr>
              <w:t>计算机教学部扣</w:t>
            </w:r>
            <w:r>
              <w:rPr>
                <w:rFonts w:ascii="宋体" w:hAnsi="宋体"/>
                <w:sz w:val="24"/>
              </w:rPr>
              <w:t>0.</w:t>
            </w:r>
            <w:r>
              <w:rPr>
                <w:rFonts w:ascii="宋体" w:hAnsi="宋体" w:hint="eastAsia"/>
                <w:sz w:val="24"/>
              </w:rPr>
              <w:t>2分。</w:t>
            </w:r>
          </w:p>
          <w:p w14:paraId="6D6EC456"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4-7．各学院大学生体质健康标准测试参测率达100%（含免测），低于标准的，每低1%扣0.1分；全校大学生体质健康标准测试通过率不低于85%，每低1%，体育部扣0.1分。</w:t>
            </w:r>
          </w:p>
          <w:p w14:paraId="4D6F14D2"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4-8．体育部组织各类体育活动、校田径运动会、各项体育竞赛，每年组织校内体育文化活动低于2次，扣0.1分；每年组织学生外出参与校外体育比赛低于3次，扣0.1分。</w:t>
            </w:r>
          </w:p>
        </w:tc>
        <w:tc>
          <w:tcPr>
            <w:tcW w:w="1134" w:type="dxa"/>
            <w:shd w:val="clear" w:color="auto" w:fill="FFFFFF"/>
          </w:tcPr>
          <w:p w14:paraId="397EA69D" w14:textId="77777777" w:rsidR="00535197" w:rsidRDefault="00535197" w:rsidP="00702140">
            <w:pPr>
              <w:adjustRightInd w:val="0"/>
              <w:snapToGrid w:val="0"/>
              <w:spacing w:beforeLines="25" w:before="105"/>
              <w:jc w:val="left"/>
              <w:rPr>
                <w:rFonts w:ascii="宋体" w:hAnsi="宋体"/>
                <w:sz w:val="24"/>
              </w:rPr>
            </w:pPr>
          </w:p>
        </w:tc>
        <w:tc>
          <w:tcPr>
            <w:tcW w:w="1134" w:type="dxa"/>
            <w:shd w:val="clear" w:color="auto" w:fill="FFFFFF"/>
          </w:tcPr>
          <w:p w14:paraId="4ACAA535" w14:textId="77777777" w:rsidR="00535197" w:rsidRDefault="00535197" w:rsidP="00702140">
            <w:pPr>
              <w:adjustRightInd w:val="0"/>
              <w:snapToGrid w:val="0"/>
              <w:spacing w:beforeLines="25" w:before="105"/>
              <w:jc w:val="left"/>
              <w:rPr>
                <w:rFonts w:ascii="宋体" w:hAnsi="宋体"/>
                <w:sz w:val="24"/>
              </w:rPr>
            </w:pPr>
          </w:p>
        </w:tc>
      </w:tr>
      <w:tr w:rsidR="00535197" w14:paraId="36BE072C" w14:textId="77777777" w:rsidTr="00702140">
        <w:trPr>
          <w:trHeight w:val="5934"/>
          <w:jc w:val="center"/>
        </w:trPr>
        <w:tc>
          <w:tcPr>
            <w:tcW w:w="1432" w:type="dxa"/>
            <w:shd w:val="clear" w:color="auto" w:fill="FFFFFF"/>
            <w:vAlign w:val="center"/>
          </w:tcPr>
          <w:p w14:paraId="79B7DEDA" w14:textId="77777777" w:rsidR="00535197" w:rsidRDefault="00535197" w:rsidP="00702140">
            <w:pPr>
              <w:adjustRightInd w:val="0"/>
              <w:snapToGrid w:val="0"/>
              <w:rPr>
                <w:rFonts w:ascii="宋体" w:hAnsi="宋体"/>
                <w:sz w:val="24"/>
              </w:rPr>
            </w:pPr>
            <w:r>
              <w:rPr>
                <w:rFonts w:ascii="宋体" w:hAnsi="宋体" w:hint="eastAsia"/>
                <w:sz w:val="24"/>
              </w:rPr>
              <w:t>5．</w:t>
            </w:r>
            <w:r>
              <w:rPr>
                <w:rFonts w:ascii="宋体" w:hAnsi="宋体"/>
                <w:sz w:val="24"/>
              </w:rPr>
              <w:t>教学</w:t>
            </w:r>
            <w:r>
              <w:rPr>
                <w:rFonts w:ascii="宋体" w:hAnsi="宋体" w:hint="eastAsia"/>
                <w:sz w:val="24"/>
              </w:rPr>
              <w:t>管理</w:t>
            </w:r>
          </w:p>
          <w:p w14:paraId="1DED3BD2" w14:textId="77777777" w:rsidR="00535197" w:rsidRDefault="00535197" w:rsidP="00702140">
            <w:pPr>
              <w:adjustRightInd w:val="0"/>
              <w:snapToGrid w:val="0"/>
              <w:rPr>
                <w:rFonts w:ascii="宋体" w:hAnsi="宋体"/>
                <w:sz w:val="24"/>
              </w:rPr>
            </w:pPr>
            <w:r>
              <w:rPr>
                <w:rFonts w:ascii="宋体" w:hAnsi="宋体" w:hint="eastAsia"/>
                <w:sz w:val="24"/>
              </w:rPr>
              <w:t>（9分）</w:t>
            </w:r>
          </w:p>
        </w:tc>
        <w:tc>
          <w:tcPr>
            <w:tcW w:w="5773" w:type="dxa"/>
            <w:shd w:val="clear" w:color="auto" w:fill="FFFFFF"/>
            <w:vAlign w:val="center"/>
          </w:tcPr>
          <w:p w14:paraId="311CAD0C"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5-1．学院（部）教学管理制度（含质量标准和</w:t>
            </w:r>
            <w:r>
              <w:rPr>
                <w:rFonts w:ascii="宋体" w:hAnsi="宋体"/>
                <w:sz w:val="24"/>
              </w:rPr>
              <w:t>实验实训</w:t>
            </w:r>
            <w:r>
              <w:rPr>
                <w:rFonts w:ascii="宋体" w:hAnsi="宋体" w:hint="eastAsia"/>
                <w:sz w:val="24"/>
              </w:rPr>
              <w:t>管理制度）建设规范，执行情况良好，缺少相关制度或执行情况不符合要求的，每一项扣0.2分。</w:t>
            </w:r>
          </w:p>
          <w:p w14:paraId="34278352"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5-2．各学院（部）应加强课堂管理，维护教学秩序稳定，按照课程表安排组织教师授课，因病、事等原因（须医院出具的病假条或经主管领导批准的会议通知书等证明）不能按时授课的，应按学校规定履行调（停、代）课审批和备案手续，未按规定执行的，每人次扣1分，并按相关规定予以处理。</w:t>
            </w:r>
          </w:p>
          <w:p w14:paraId="6AE5B215"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5-3．学院（部）按要求开展同行听课和评议，有相关的记录，未完成相关要求的，每一项扣0.2分。</w:t>
            </w:r>
          </w:p>
          <w:p w14:paraId="08EDD2E8"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5-4．学院（部）对校院两级教学检查、评估提出的问题，以及学生反映的问题应及时整改，没有及时整改的，每一个未整改的问题扣0.2分。</w:t>
            </w:r>
          </w:p>
          <w:p w14:paraId="26C0CAC0"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5-5．</w:t>
            </w:r>
            <w:r>
              <w:rPr>
                <w:rFonts w:ascii="宋体" w:hAnsi="宋体"/>
                <w:sz w:val="24"/>
              </w:rPr>
              <w:t>课程教学大纲</w:t>
            </w:r>
            <w:r>
              <w:rPr>
                <w:rFonts w:ascii="宋体" w:hAnsi="宋体" w:hint="eastAsia"/>
                <w:sz w:val="24"/>
              </w:rPr>
              <w:t>、教学进度表和其他</w:t>
            </w:r>
            <w:r>
              <w:rPr>
                <w:rFonts w:ascii="宋体" w:hAnsi="宋体"/>
                <w:sz w:val="24"/>
              </w:rPr>
              <w:t>教学管理文件</w:t>
            </w:r>
            <w:r>
              <w:rPr>
                <w:rFonts w:ascii="宋体" w:hAnsi="宋体" w:hint="eastAsia"/>
                <w:sz w:val="24"/>
              </w:rPr>
              <w:t>齐全，管理规范，</w:t>
            </w:r>
            <w:r>
              <w:rPr>
                <w:rFonts w:ascii="宋体" w:hAnsi="宋体"/>
                <w:sz w:val="24"/>
              </w:rPr>
              <w:t>缺少或不符合要求</w:t>
            </w:r>
            <w:r>
              <w:rPr>
                <w:rFonts w:ascii="宋体" w:hAnsi="宋体" w:hint="eastAsia"/>
                <w:sz w:val="24"/>
              </w:rPr>
              <w:t>的，扣0.2-1</w:t>
            </w:r>
            <w:r>
              <w:rPr>
                <w:rFonts w:ascii="宋体" w:hAnsi="宋体"/>
                <w:sz w:val="24"/>
              </w:rPr>
              <w:t>分</w:t>
            </w:r>
            <w:r>
              <w:rPr>
                <w:rFonts w:ascii="宋体" w:hAnsi="宋体" w:hint="eastAsia"/>
                <w:sz w:val="24"/>
              </w:rPr>
              <w:t>；体育部相关管理文件、计划、总结和档案规范，缺少或不符合要求的，体育部0.1-0.5分。</w:t>
            </w:r>
          </w:p>
          <w:p w14:paraId="4D2EF1A1"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5-6．命题卷、试卷、毕业论文、实习报告等教学</w:t>
            </w:r>
            <w:r>
              <w:rPr>
                <w:rFonts w:ascii="宋体" w:hAnsi="宋体"/>
                <w:sz w:val="24"/>
              </w:rPr>
              <w:t>档案</w:t>
            </w:r>
            <w:r>
              <w:rPr>
                <w:rFonts w:ascii="宋体" w:hAnsi="宋体" w:hint="eastAsia"/>
                <w:sz w:val="24"/>
              </w:rPr>
              <w:t>资料齐全，管理规范，</w:t>
            </w:r>
            <w:r>
              <w:rPr>
                <w:rFonts w:ascii="宋体" w:hAnsi="宋体"/>
                <w:sz w:val="24"/>
              </w:rPr>
              <w:t>缺少</w:t>
            </w:r>
            <w:r>
              <w:rPr>
                <w:rFonts w:ascii="宋体" w:hAnsi="宋体" w:hint="eastAsia"/>
                <w:sz w:val="24"/>
              </w:rPr>
              <w:t>的每份</w:t>
            </w:r>
            <w:r>
              <w:rPr>
                <w:rFonts w:ascii="宋体" w:hAnsi="宋体"/>
                <w:sz w:val="24"/>
              </w:rPr>
              <w:t>扣</w:t>
            </w:r>
            <w:r>
              <w:rPr>
                <w:rFonts w:ascii="宋体" w:hAnsi="宋体" w:hint="eastAsia"/>
                <w:sz w:val="24"/>
              </w:rPr>
              <w:t>0.5</w:t>
            </w:r>
            <w:r>
              <w:rPr>
                <w:rFonts w:ascii="宋体" w:hAnsi="宋体"/>
                <w:sz w:val="24"/>
              </w:rPr>
              <w:t>分</w:t>
            </w:r>
            <w:r>
              <w:rPr>
                <w:rFonts w:ascii="宋体" w:hAnsi="宋体" w:hint="eastAsia"/>
                <w:sz w:val="24"/>
              </w:rPr>
              <w:t>，管理不规范的扣0.1-0.5分。</w:t>
            </w:r>
          </w:p>
          <w:p w14:paraId="1CF88B14"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5-7．考试命题、</w:t>
            </w:r>
            <w:r>
              <w:rPr>
                <w:rFonts w:ascii="宋体" w:hAnsi="宋体"/>
                <w:sz w:val="24"/>
              </w:rPr>
              <w:t>试卷评阅</w:t>
            </w:r>
            <w:r>
              <w:rPr>
                <w:rFonts w:ascii="宋体" w:hAnsi="宋体" w:hint="eastAsia"/>
                <w:sz w:val="24"/>
              </w:rPr>
              <w:t>、</w:t>
            </w:r>
            <w:r>
              <w:rPr>
                <w:rFonts w:ascii="宋体" w:hAnsi="宋体"/>
                <w:sz w:val="24"/>
              </w:rPr>
              <w:t>毕业论文指导、</w:t>
            </w:r>
            <w:r>
              <w:rPr>
                <w:rFonts w:ascii="宋体" w:hAnsi="宋体" w:hint="eastAsia"/>
                <w:sz w:val="24"/>
              </w:rPr>
              <w:t>实践教学</w:t>
            </w:r>
            <w:r>
              <w:rPr>
                <w:rFonts w:ascii="宋体" w:hAnsi="宋体"/>
                <w:sz w:val="24"/>
              </w:rPr>
              <w:t>指导</w:t>
            </w:r>
            <w:r>
              <w:rPr>
                <w:rFonts w:ascii="宋体" w:hAnsi="宋体" w:hint="eastAsia"/>
                <w:sz w:val="24"/>
              </w:rPr>
              <w:t>工作检查符合规范要求，抽查发现不符合教学规范要求的，每份扣0.2分。</w:t>
            </w:r>
          </w:p>
          <w:p w14:paraId="05FC2CBA"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5-8．定期（至少每月1次）开展教研室活动，并有记录，不符合要求的扣0.1-0.5分。</w:t>
            </w:r>
          </w:p>
          <w:p w14:paraId="364C805C" w14:textId="77777777" w:rsidR="00535197" w:rsidRDefault="00535197" w:rsidP="00702140">
            <w:pPr>
              <w:adjustRightInd w:val="0"/>
              <w:snapToGrid w:val="0"/>
              <w:spacing w:beforeLines="25" w:before="105"/>
              <w:jc w:val="left"/>
              <w:rPr>
                <w:rFonts w:ascii="宋体" w:hAnsi="宋体"/>
                <w:sz w:val="24"/>
              </w:rPr>
            </w:pPr>
            <w:r>
              <w:rPr>
                <w:rFonts w:ascii="宋体" w:hAnsi="宋体" w:hint="eastAsia"/>
                <w:sz w:val="24"/>
              </w:rPr>
              <w:t>5-9． 学院（部）教学管理人员认真履行职责，完成学校相关职能部门布置的各项工作任务，未完成相关工作要求的，扣0.2—1分。</w:t>
            </w:r>
          </w:p>
          <w:p w14:paraId="2FE52A61" w14:textId="77777777" w:rsidR="00535197" w:rsidRDefault="00535197" w:rsidP="00702140">
            <w:pPr>
              <w:adjustRightInd w:val="0"/>
              <w:snapToGrid w:val="0"/>
              <w:spacing w:beforeLines="25" w:before="105"/>
              <w:jc w:val="left"/>
              <w:rPr>
                <w:rFonts w:ascii="宋体" w:hAnsi="宋体"/>
                <w:sz w:val="24"/>
              </w:rPr>
            </w:pPr>
          </w:p>
        </w:tc>
        <w:tc>
          <w:tcPr>
            <w:tcW w:w="1134" w:type="dxa"/>
            <w:shd w:val="clear" w:color="auto" w:fill="FFFFFF"/>
          </w:tcPr>
          <w:p w14:paraId="0597A6BB" w14:textId="77777777" w:rsidR="00535197" w:rsidRDefault="00535197" w:rsidP="00702140">
            <w:pPr>
              <w:adjustRightInd w:val="0"/>
              <w:snapToGrid w:val="0"/>
              <w:spacing w:beforeLines="25" w:before="105"/>
              <w:jc w:val="left"/>
              <w:rPr>
                <w:rFonts w:ascii="宋体" w:hAnsi="宋体"/>
                <w:sz w:val="24"/>
              </w:rPr>
            </w:pPr>
          </w:p>
        </w:tc>
        <w:tc>
          <w:tcPr>
            <w:tcW w:w="1134" w:type="dxa"/>
            <w:shd w:val="clear" w:color="auto" w:fill="FFFFFF"/>
          </w:tcPr>
          <w:p w14:paraId="25E3FF18" w14:textId="77777777" w:rsidR="00535197" w:rsidRDefault="00535197" w:rsidP="00702140">
            <w:pPr>
              <w:adjustRightInd w:val="0"/>
              <w:snapToGrid w:val="0"/>
              <w:spacing w:beforeLines="25" w:before="105"/>
              <w:jc w:val="left"/>
              <w:rPr>
                <w:rFonts w:ascii="宋体" w:hAnsi="宋体"/>
                <w:sz w:val="24"/>
              </w:rPr>
            </w:pPr>
          </w:p>
        </w:tc>
      </w:tr>
    </w:tbl>
    <w:p w14:paraId="3325F974" w14:textId="77777777" w:rsidR="00535197" w:rsidRDefault="00535197" w:rsidP="00535197">
      <w:pPr>
        <w:adjustRightInd w:val="0"/>
        <w:snapToGrid w:val="0"/>
        <w:spacing w:line="480" w:lineRule="exact"/>
        <w:rPr>
          <w:rFonts w:ascii="宋体" w:hAnsi="宋体"/>
          <w:b/>
          <w:sz w:val="24"/>
        </w:rPr>
      </w:pPr>
      <w:r>
        <w:rPr>
          <w:rFonts w:ascii="宋体" w:hAnsi="宋体"/>
          <w:b/>
          <w:sz w:val="24"/>
        </w:rPr>
        <w:t>备注：</w:t>
      </w:r>
    </w:p>
    <w:p w14:paraId="52DFA225" w14:textId="77777777" w:rsidR="00535197" w:rsidRDefault="00535197" w:rsidP="00535197">
      <w:pPr>
        <w:adjustRightInd w:val="0"/>
        <w:snapToGrid w:val="0"/>
        <w:spacing w:line="480" w:lineRule="exact"/>
        <w:ind w:firstLineChars="200" w:firstLine="480"/>
        <w:rPr>
          <w:rFonts w:ascii="宋体" w:hAnsi="宋体"/>
          <w:b/>
          <w:sz w:val="24"/>
        </w:rPr>
      </w:pPr>
      <w:r>
        <w:rPr>
          <w:rFonts w:ascii="宋体" w:hAnsi="宋体"/>
          <w:b/>
          <w:sz w:val="24"/>
        </w:rPr>
        <w:t>一、</w:t>
      </w:r>
      <w:r>
        <w:rPr>
          <w:rFonts w:ascii="宋体" w:hAnsi="宋体" w:hint="eastAsia"/>
          <w:b/>
          <w:sz w:val="24"/>
        </w:rPr>
        <w:t>对各教学单位的教学工作</w:t>
      </w:r>
      <w:r>
        <w:rPr>
          <w:rFonts w:ascii="宋体" w:hAnsi="宋体"/>
          <w:b/>
          <w:sz w:val="24"/>
        </w:rPr>
        <w:t>测评</w:t>
      </w:r>
      <w:r>
        <w:rPr>
          <w:rFonts w:ascii="宋体" w:hAnsi="宋体" w:hint="eastAsia"/>
          <w:b/>
          <w:sz w:val="24"/>
        </w:rPr>
        <w:t>，</w:t>
      </w:r>
      <w:r>
        <w:rPr>
          <w:rFonts w:ascii="宋体" w:hAnsi="宋体"/>
          <w:b/>
          <w:sz w:val="24"/>
        </w:rPr>
        <w:t>由教务处和</w:t>
      </w:r>
      <w:r>
        <w:rPr>
          <w:rFonts w:ascii="宋体" w:hAnsi="宋体" w:hint="eastAsia"/>
          <w:b/>
          <w:sz w:val="24"/>
        </w:rPr>
        <w:t>教学质量督查与评估</w:t>
      </w:r>
      <w:r>
        <w:rPr>
          <w:rFonts w:ascii="宋体" w:hAnsi="宋体"/>
          <w:b/>
          <w:sz w:val="24"/>
        </w:rPr>
        <w:t>办公室联合进行</w:t>
      </w:r>
      <w:r>
        <w:rPr>
          <w:rFonts w:ascii="宋体" w:hAnsi="宋体" w:hint="eastAsia"/>
          <w:b/>
          <w:sz w:val="24"/>
        </w:rPr>
        <w:t>。</w:t>
      </w:r>
    </w:p>
    <w:p w14:paraId="685C3876" w14:textId="77777777" w:rsidR="00535197" w:rsidRDefault="00535197" w:rsidP="00535197">
      <w:pPr>
        <w:adjustRightInd w:val="0"/>
        <w:snapToGrid w:val="0"/>
        <w:spacing w:line="480" w:lineRule="exact"/>
        <w:ind w:firstLineChars="200" w:firstLine="480"/>
        <w:rPr>
          <w:rFonts w:ascii="宋体" w:hAnsi="宋体"/>
          <w:sz w:val="24"/>
        </w:rPr>
      </w:pPr>
      <w:r>
        <w:rPr>
          <w:rFonts w:ascii="宋体" w:hAnsi="宋体" w:hint="eastAsia"/>
          <w:sz w:val="24"/>
        </w:rPr>
        <w:t>内容包括：</w:t>
      </w:r>
      <w:r>
        <w:rPr>
          <w:rFonts w:ascii="宋体" w:hAnsi="宋体"/>
          <w:sz w:val="24"/>
        </w:rPr>
        <w:t>专业</w:t>
      </w:r>
      <w:r>
        <w:rPr>
          <w:rFonts w:ascii="宋体" w:hAnsi="宋体" w:hint="eastAsia"/>
          <w:sz w:val="24"/>
        </w:rPr>
        <w:t>教学建设（4分）、</w:t>
      </w:r>
      <w:r>
        <w:rPr>
          <w:rFonts w:ascii="宋体" w:hAnsi="宋体"/>
          <w:sz w:val="24"/>
        </w:rPr>
        <w:t>教师</w:t>
      </w:r>
      <w:r>
        <w:rPr>
          <w:rFonts w:ascii="宋体" w:hAnsi="宋体" w:hint="eastAsia"/>
          <w:sz w:val="24"/>
        </w:rPr>
        <w:t>培养（3分）、教学工作（7分）、学生培养（7分）、教学管理（9分）等5类测评项目（共30项），各类考核项目的扣分不超过该类项目的基本分。</w:t>
      </w:r>
    </w:p>
    <w:p w14:paraId="34EEEA99" w14:textId="77777777" w:rsidR="00535197" w:rsidRDefault="00535197" w:rsidP="00535197">
      <w:pPr>
        <w:adjustRightInd w:val="0"/>
        <w:snapToGrid w:val="0"/>
        <w:spacing w:line="480" w:lineRule="exact"/>
        <w:ind w:firstLineChars="200" w:firstLine="480"/>
        <w:rPr>
          <w:rFonts w:ascii="宋体" w:hAnsi="宋体"/>
          <w:b/>
          <w:sz w:val="24"/>
        </w:rPr>
      </w:pPr>
      <w:r>
        <w:rPr>
          <w:rFonts w:ascii="宋体" w:hAnsi="宋体"/>
          <w:b/>
          <w:sz w:val="24"/>
        </w:rPr>
        <w:t>二、</w:t>
      </w:r>
      <w:r>
        <w:rPr>
          <w:rFonts w:ascii="宋体" w:hAnsi="宋体" w:hint="eastAsia"/>
          <w:b/>
          <w:sz w:val="24"/>
        </w:rPr>
        <w:t>教学工作特别</w:t>
      </w:r>
      <w:r>
        <w:rPr>
          <w:rFonts w:ascii="宋体" w:hAnsi="宋体"/>
          <w:b/>
          <w:sz w:val="24"/>
        </w:rPr>
        <w:t>加分项（所有加分项以批件为准</w:t>
      </w:r>
      <w:r>
        <w:rPr>
          <w:rFonts w:ascii="宋体" w:hAnsi="宋体" w:hint="eastAsia"/>
          <w:b/>
          <w:sz w:val="24"/>
        </w:rPr>
        <w:t>，</w:t>
      </w:r>
      <w:r>
        <w:rPr>
          <w:rFonts w:ascii="宋体" w:hAnsi="宋体"/>
          <w:b/>
          <w:sz w:val="24"/>
        </w:rPr>
        <w:t>由教务处</w:t>
      </w:r>
      <w:r>
        <w:rPr>
          <w:rFonts w:ascii="宋体" w:hAnsi="宋体" w:hint="eastAsia"/>
          <w:b/>
          <w:sz w:val="24"/>
        </w:rPr>
        <w:t>负责认定）</w:t>
      </w:r>
    </w:p>
    <w:p w14:paraId="4CAAC05B" w14:textId="77777777" w:rsidR="00535197" w:rsidRDefault="00535197" w:rsidP="00535197">
      <w:pPr>
        <w:adjustRightInd w:val="0"/>
        <w:snapToGrid w:val="0"/>
        <w:spacing w:line="480" w:lineRule="exact"/>
        <w:ind w:firstLineChars="200" w:firstLine="480"/>
        <w:rPr>
          <w:rFonts w:ascii="宋体" w:hAnsi="宋体"/>
          <w:b/>
          <w:sz w:val="24"/>
        </w:rPr>
      </w:pPr>
      <w:r>
        <w:rPr>
          <w:rFonts w:ascii="宋体" w:hAnsi="宋体"/>
          <w:b/>
          <w:sz w:val="24"/>
        </w:rPr>
        <w:t>1．教学</w:t>
      </w:r>
      <w:r>
        <w:rPr>
          <w:rFonts w:ascii="宋体" w:hAnsi="宋体" w:hint="eastAsia"/>
          <w:b/>
          <w:sz w:val="24"/>
        </w:rPr>
        <w:t>获奖</w:t>
      </w:r>
      <w:r>
        <w:rPr>
          <w:rFonts w:ascii="宋体" w:hAnsi="宋体"/>
          <w:b/>
          <w:sz w:val="24"/>
        </w:rPr>
        <w:t>奖励分</w:t>
      </w:r>
    </w:p>
    <w:p w14:paraId="4DA2358E" w14:textId="77777777" w:rsidR="00535197" w:rsidRDefault="00535197" w:rsidP="00535197">
      <w:pPr>
        <w:adjustRightInd w:val="0"/>
        <w:snapToGrid w:val="0"/>
        <w:spacing w:line="480" w:lineRule="exact"/>
        <w:ind w:firstLineChars="200" w:firstLine="480"/>
        <w:rPr>
          <w:rFonts w:ascii="宋体" w:hAnsi="宋体"/>
          <w:sz w:val="24"/>
        </w:rPr>
      </w:pPr>
      <w:r>
        <w:rPr>
          <w:rFonts w:ascii="宋体" w:hAnsi="宋体" w:hint="eastAsia"/>
          <w:sz w:val="24"/>
        </w:rPr>
        <w:t>（1）</w:t>
      </w:r>
      <w:r>
        <w:rPr>
          <w:rFonts w:ascii="宋体" w:hAnsi="宋体"/>
          <w:sz w:val="24"/>
        </w:rPr>
        <w:t>获得教学成果奖：国家级</w:t>
      </w:r>
      <w:r>
        <w:rPr>
          <w:rFonts w:ascii="宋体" w:hAnsi="宋体" w:hint="eastAsia"/>
          <w:sz w:val="24"/>
        </w:rPr>
        <w:t>教学成果奖</w:t>
      </w:r>
      <w:r>
        <w:rPr>
          <w:rFonts w:ascii="宋体" w:hAnsi="宋体"/>
          <w:sz w:val="24"/>
        </w:rPr>
        <w:t>加</w:t>
      </w:r>
      <w:r>
        <w:rPr>
          <w:rFonts w:ascii="宋体" w:hAnsi="宋体" w:hint="eastAsia"/>
          <w:sz w:val="24"/>
        </w:rPr>
        <w:t>20</w:t>
      </w:r>
      <w:r>
        <w:rPr>
          <w:rFonts w:ascii="宋体" w:hAnsi="宋体"/>
          <w:sz w:val="24"/>
        </w:rPr>
        <w:t>分，省部（市）级</w:t>
      </w:r>
      <w:r>
        <w:rPr>
          <w:rFonts w:ascii="宋体" w:hAnsi="宋体" w:hint="eastAsia"/>
          <w:sz w:val="24"/>
        </w:rPr>
        <w:t>教学成果特等奖、</w:t>
      </w:r>
      <w:r>
        <w:rPr>
          <w:rFonts w:ascii="宋体" w:hAnsi="宋体"/>
          <w:sz w:val="24"/>
        </w:rPr>
        <w:t>一等</w:t>
      </w:r>
      <w:r>
        <w:rPr>
          <w:rFonts w:ascii="宋体" w:hAnsi="宋体" w:hint="eastAsia"/>
          <w:sz w:val="24"/>
        </w:rPr>
        <w:t>奖、二等奖、三等</w:t>
      </w:r>
      <w:r>
        <w:rPr>
          <w:rFonts w:ascii="宋体" w:hAnsi="宋体"/>
          <w:sz w:val="24"/>
        </w:rPr>
        <w:t>奖</w:t>
      </w:r>
      <w:r>
        <w:rPr>
          <w:rFonts w:ascii="宋体" w:hAnsi="宋体" w:hint="eastAsia"/>
          <w:sz w:val="24"/>
        </w:rPr>
        <w:t>分别</w:t>
      </w:r>
      <w:r>
        <w:rPr>
          <w:rFonts w:ascii="宋体" w:hAnsi="宋体"/>
          <w:sz w:val="24"/>
        </w:rPr>
        <w:t>加</w:t>
      </w:r>
      <w:r>
        <w:rPr>
          <w:rFonts w:ascii="宋体" w:hAnsi="宋体" w:hint="eastAsia"/>
          <w:sz w:val="24"/>
        </w:rPr>
        <w:t>16</w:t>
      </w:r>
      <w:r>
        <w:rPr>
          <w:rFonts w:ascii="宋体" w:hAnsi="宋体"/>
          <w:sz w:val="24"/>
        </w:rPr>
        <w:t>分</w:t>
      </w:r>
      <w:r>
        <w:rPr>
          <w:rFonts w:ascii="宋体" w:hAnsi="宋体" w:hint="eastAsia"/>
          <w:sz w:val="24"/>
        </w:rPr>
        <w:t>、12分、8分、4分</w:t>
      </w:r>
      <w:r>
        <w:rPr>
          <w:rFonts w:ascii="宋体" w:hAnsi="宋体"/>
          <w:sz w:val="24"/>
        </w:rPr>
        <w:t>。（申报单位为奖励主体；联合申报的项目，奖励项目带头人50%，其余50%由项目组成员平分</w:t>
      </w:r>
      <w:r>
        <w:rPr>
          <w:rFonts w:ascii="宋体" w:hAnsi="宋体" w:hint="eastAsia"/>
          <w:sz w:val="24"/>
        </w:rPr>
        <w:t>）</w:t>
      </w:r>
      <w:r>
        <w:rPr>
          <w:rFonts w:ascii="宋体" w:hAnsi="宋体"/>
          <w:sz w:val="24"/>
        </w:rPr>
        <w:t>。</w:t>
      </w:r>
    </w:p>
    <w:p w14:paraId="62ED61E6" w14:textId="77777777" w:rsidR="00535197" w:rsidRDefault="00535197" w:rsidP="00535197">
      <w:pPr>
        <w:adjustRightInd w:val="0"/>
        <w:snapToGrid w:val="0"/>
        <w:spacing w:line="480" w:lineRule="exact"/>
        <w:ind w:firstLineChars="200" w:firstLine="480"/>
        <w:rPr>
          <w:rFonts w:ascii="宋体" w:hAnsi="宋体"/>
          <w:sz w:val="24"/>
        </w:rPr>
      </w:pPr>
      <w:r>
        <w:rPr>
          <w:rFonts w:ascii="宋体" w:hAnsi="宋体" w:hint="eastAsia"/>
          <w:sz w:val="24"/>
        </w:rPr>
        <w:t>（2）</w:t>
      </w:r>
      <w:r>
        <w:rPr>
          <w:rFonts w:ascii="宋体" w:hAnsi="宋体"/>
          <w:sz w:val="24"/>
        </w:rPr>
        <w:t>获教学名师或教学示范岗称号：国家级教学名师奖加</w:t>
      </w:r>
      <w:r>
        <w:rPr>
          <w:rFonts w:ascii="宋体" w:hAnsi="宋体" w:hint="eastAsia"/>
          <w:sz w:val="24"/>
        </w:rPr>
        <w:t>10</w:t>
      </w:r>
      <w:r>
        <w:rPr>
          <w:rFonts w:ascii="宋体" w:hAnsi="宋体"/>
          <w:sz w:val="24"/>
        </w:rPr>
        <w:t>分，省部（市）级教学名师奖加</w:t>
      </w:r>
      <w:r>
        <w:rPr>
          <w:rFonts w:ascii="宋体" w:hAnsi="宋体" w:hint="eastAsia"/>
          <w:sz w:val="24"/>
        </w:rPr>
        <w:t>5</w:t>
      </w:r>
      <w:r>
        <w:rPr>
          <w:rFonts w:ascii="宋体" w:hAnsi="宋体"/>
          <w:sz w:val="24"/>
        </w:rPr>
        <w:t>分，校教学示范岗加2分。</w:t>
      </w:r>
    </w:p>
    <w:p w14:paraId="47D1A22D" w14:textId="77777777" w:rsidR="00535197" w:rsidRDefault="00535197" w:rsidP="00535197">
      <w:pPr>
        <w:adjustRightInd w:val="0"/>
        <w:snapToGrid w:val="0"/>
        <w:spacing w:line="480" w:lineRule="exact"/>
        <w:ind w:firstLineChars="200" w:firstLine="480"/>
        <w:rPr>
          <w:rFonts w:ascii="宋体" w:hAnsi="宋体"/>
          <w:sz w:val="24"/>
        </w:rPr>
      </w:pPr>
      <w:r>
        <w:rPr>
          <w:rFonts w:ascii="宋体" w:hAnsi="宋体" w:hint="eastAsia"/>
          <w:sz w:val="24"/>
        </w:rPr>
        <w:t>（3）教学竞赛获奖：全国高校</w:t>
      </w:r>
      <w:r>
        <w:rPr>
          <w:rFonts w:ascii="宋体" w:hAnsi="宋体"/>
          <w:sz w:val="24"/>
        </w:rPr>
        <w:t>教学竞赛</w:t>
      </w:r>
      <w:r>
        <w:rPr>
          <w:rFonts w:ascii="宋体" w:hAnsi="宋体" w:hint="eastAsia"/>
          <w:sz w:val="24"/>
        </w:rPr>
        <w:t>加10分，上海高校</w:t>
      </w:r>
      <w:r>
        <w:rPr>
          <w:rFonts w:ascii="宋体" w:hAnsi="宋体"/>
          <w:sz w:val="24"/>
        </w:rPr>
        <w:t>教学竞赛</w:t>
      </w:r>
      <w:r>
        <w:rPr>
          <w:rFonts w:ascii="宋体" w:hAnsi="宋体" w:hint="eastAsia"/>
          <w:sz w:val="24"/>
        </w:rPr>
        <w:t>特等奖、一等奖、二等奖、三等奖分别加8分、6分、4分、2分，校级教学竞赛特</w:t>
      </w:r>
      <w:r>
        <w:rPr>
          <w:rFonts w:ascii="宋体" w:hAnsi="宋体"/>
          <w:sz w:val="24"/>
        </w:rPr>
        <w:t>等奖</w:t>
      </w:r>
      <w:r>
        <w:rPr>
          <w:rFonts w:ascii="宋体" w:hAnsi="宋体" w:hint="eastAsia"/>
          <w:sz w:val="24"/>
        </w:rPr>
        <w:t>和</w:t>
      </w:r>
      <w:r>
        <w:rPr>
          <w:rFonts w:ascii="宋体" w:hAnsi="宋体"/>
          <w:sz w:val="24"/>
        </w:rPr>
        <w:t>一等奖</w:t>
      </w:r>
      <w:r>
        <w:rPr>
          <w:rFonts w:ascii="宋体" w:hAnsi="宋体" w:hint="eastAsia"/>
          <w:sz w:val="24"/>
        </w:rPr>
        <w:t>加1分。</w:t>
      </w:r>
    </w:p>
    <w:p w14:paraId="50476838" w14:textId="77777777" w:rsidR="00535197" w:rsidRDefault="00535197" w:rsidP="00535197">
      <w:pPr>
        <w:adjustRightInd w:val="0"/>
        <w:snapToGrid w:val="0"/>
        <w:spacing w:line="480" w:lineRule="exact"/>
        <w:ind w:firstLineChars="200" w:firstLine="480"/>
        <w:rPr>
          <w:rFonts w:ascii="宋体" w:hAnsi="宋体"/>
          <w:b/>
          <w:sz w:val="24"/>
        </w:rPr>
      </w:pPr>
      <w:r>
        <w:rPr>
          <w:rFonts w:ascii="宋体" w:hAnsi="宋体"/>
          <w:b/>
          <w:sz w:val="24"/>
        </w:rPr>
        <w:t>2．</w:t>
      </w:r>
      <w:r>
        <w:rPr>
          <w:rFonts w:ascii="宋体" w:hAnsi="宋体" w:hint="eastAsia"/>
          <w:b/>
          <w:sz w:val="24"/>
        </w:rPr>
        <w:t>教学</w:t>
      </w:r>
      <w:r>
        <w:rPr>
          <w:rFonts w:ascii="宋体" w:hAnsi="宋体"/>
          <w:b/>
          <w:sz w:val="24"/>
        </w:rPr>
        <w:t>建设</w:t>
      </w:r>
      <w:r>
        <w:rPr>
          <w:rFonts w:ascii="宋体" w:hAnsi="宋体" w:hint="eastAsia"/>
          <w:b/>
          <w:sz w:val="24"/>
        </w:rPr>
        <w:t>、教学研究</w:t>
      </w:r>
      <w:r>
        <w:rPr>
          <w:rFonts w:ascii="宋体" w:hAnsi="宋体"/>
          <w:b/>
          <w:sz w:val="24"/>
        </w:rPr>
        <w:t>奖励分</w:t>
      </w:r>
    </w:p>
    <w:p w14:paraId="5E761E4F" w14:textId="77777777" w:rsidR="00535197" w:rsidRDefault="00535197" w:rsidP="00535197">
      <w:pPr>
        <w:adjustRightInd w:val="0"/>
        <w:snapToGrid w:val="0"/>
        <w:spacing w:line="480" w:lineRule="exact"/>
        <w:ind w:firstLineChars="200" w:firstLine="480"/>
        <w:rPr>
          <w:rFonts w:ascii="宋体" w:hAnsi="宋体"/>
          <w:sz w:val="24"/>
        </w:rPr>
      </w:pPr>
      <w:r>
        <w:rPr>
          <w:rFonts w:ascii="宋体" w:hAnsi="宋体" w:hint="eastAsia"/>
          <w:sz w:val="24"/>
        </w:rPr>
        <w:t>（1）</w:t>
      </w:r>
      <w:r>
        <w:rPr>
          <w:rFonts w:ascii="宋体" w:hAnsi="宋体"/>
          <w:sz w:val="24"/>
        </w:rPr>
        <w:t>特色专业立项：国家级加</w:t>
      </w:r>
      <w:r>
        <w:rPr>
          <w:rFonts w:ascii="宋体" w:hAnsi="宋体" w:hint="eastAsia"/>
          <w:sz w:val="24"/>
        </w:rPr>
        <w:t>10</w:t>
      </w:r>
      <w:r>
        <w:rPr>
          <w:rFonts w:ascii="宋体" w:hAnsi="宋体"/>
          <w:sz w:val="24"/>
        </w:rPr>
        <w:t>分，省部（市）级加</w:t>
      </w:r>
      <w:r>
        <w:rPr>
          <w:rFonts w:ascii="宋体" w:hAnsi="宋体" w:hint="eastAsia"/>
          <w:sz w:val="24"/>
        </w:rPr>
        <w:t>5</w:t>
      </w:r>
      <w:r>
        <w:rPr>
          <w:rFonts w:ascii="宋体" w:hAnsi="宋体"/>
          <w:sz w:val="24"/>
        </w:rPr>
        <w:t>分。</w:t>
      </w:r>
    </w:p>
    <w:p w14:paraId="7475A11A" w14:textId="77777777" w:rsidR="00535197" w:rsidRDefault="00535197" w:rsidP="00535197">
      <w:pPr>
        <w:adjustRightInd w:val="0"/>
        <w:snapToGrid w:val="0"/>
        <w:spacing w:line="480" w:lineRule="exact"/>
        <w:ind w:firstLineChars="200" w:firstLine="480"/>
        <w:rPr>
          <w:rFonts w:ascii="宋体" w:hAnsi="宋体"/>
          <w:sz w:val="24"/>
        </w:rPr>
      </w:pPr>
      <w:r>
        <w:rPr>
          <w:rFonts w:ascii="宋体" w:hAnsi="宋体" w:hint="eastAsia"/>
          <w:sz w:val="24"/>
        </w:rPr>
        <w:t>（2）</w:t>
      </w:r>
      <w:r>
        <w:rPr>
          <w:rFonts w:ascii="宋体" w:hAnsi="宋体"/>
          <w:sz w:val="24"/>
        </w:rPr>
        <w:t>课程建设立项：国家级精品课程加</w:t>
      </w:r>
      <w:r>
        <w:rPr>
          <w:rFonts w:ascii="宋体" w:hAnsi="宋体" w:hint="eastAsia"/>
          <w:sz w:val="24"/>
        </w:rPr>
        <w:t>10</w:t>
      </w:r>
      <w:r>
        <w:rPr>
          <w:rFonts w:ascii="宋体" w:hAnsi="宋体"/>
          <w:sz w:val="24"/>
        </w:rPr>
        <w:t>分，省部（市）级精品课程加</w:t>
      </w:r>
      <w:r>
        <w:rPr>
          <w:rFonts w:ascii="宋体" w:hAnsi="宋体" w:hint="eastAsia"/>
          <w:sz w:val="24"/>
        </w:rPr>
        <w:t>5</w:t>
      </w:r>
      <w:r>
        <w:rPr>
          <w:rFonts w:ascii="宋体" w:hAnsi="宋体"/>
          <w:sz w:val="24"/>
        </w:rPr>
        <w:t>分；全英语教学示范课程加</w:t>
      </w:r>
      <w:r>
        <w:rPr>
          <w:rFonts w:ascii="宋体" w:hAnsi="宋体" w:hint="eastAsia"/>
          <w:sz w:val="24"/>
        </w:rPr>
        <w:t>3</w:t>
      </w:r>
      <w:r>
        <w:rPr>
          <w:rFonts w:ascii="宋体" w:hAnsi="宋体"/>
          <w:sz w:val="24"/>
        </w:rPr>
        <w:t>分</w:t>
      </w:r>
      <w:r>
        <w:rPr>
          <w:rFonts w:ascii="宋体" w:hAnsi="宋体" w:hint="eastAsia"/>
          <w:sz w:val="24"/>
        </w:rPr>
        <w:t>。</w:t>
      </w:r>
    </w:p>
    <w:p w14:paraId="5FB24B91" w14:textId="77777777" w:rsidR="00535197" w:rsidRDefault="00535197" w:rsidP="00535197">
      <w:pPr>
        <w:adjustRightInd w:val="0"/>
        <w:snapToGrid w:val="0"/>
        <w:spacing w:line="480" w:lineRule="exact"/>
        <w:ind w:firstLineChars="200" w:firstLine="480"/>
        <w:rPr>
          <w:rFonts w:ascii="宋体" w:hAnsi="宋体"/>
          <w:sz w:val="24"/>
        </w:rPr>
      </w:pPr>
      <w:r>
        <w:rPr>
          <w:rFonts w:ascii="宋体" w:hAnsi="宋体" w:hint="eastAsia"/>
          <w:sz w:val="24"/>
        </w:rPr>
        <w:t>（3）教材建设：国家级、</w:t>
      </w:r>
      <w:r>
        <w:rPr>
          <w:rFonts w:ascii="宋体" w:hAnsi="宋体"/>
          <w:sz w:val="24"/>
        </w:rPr>
        <w:t>教育部组织的规划教材</w:t>
      </w:r>
      <w:r>
        <w:rPr>
          <w:rFonts w:ascii="宋体" w:hAnsi="宋体" w:hint="eastAsia"/>
          <w:sz w:val="24"/>
        </w:rPr>
        <w:t>加5分；获得国家级</w:t>
      </w:r>
      <w:r>
        <w:rPr>
          <w:rFonts w:ascii="宋体" w:hAnsi="宋体"/>
          <w:sz w:val="24"/>
        </w:rPr>
        <w:t>优秀教材</w:t>
      </w:r>
      <w:r>
        <w:rPr>
          <w:rFonts w:ascii="宋体" w:hAnsi="宋体" w:hint="eastAsia"/>
          <w:sz w:val="24"/>
        </w:rPr>
        <w:t>奖加5分，</w:t>
      </w:r>
      <w:r>
        <w:rPr>
          <w:rFonts w:ascii="宋体" w:hAnsi="宋体"/>
          <w:sz w:val="24"/>
        </w:rPr>
        <w:t>省部</w:t>
      </w:r>
      <w:r>
        <w:rPr>
          <w:rFonts w:ascii="宋体" w:hAnsi="宋体" w:hint="eastAsia"/>
          <w:sz w:val="24"/>
        </w:rPr>
        <w:t>（市）</w:t>
      </w:r>
      <w:r>
        <w:rPr>
          <w:rFonts w:ascii="宋体" w:hAnsi="宋体"/>
          <w:sz w:val="24"/>
        </w:rPr>
        <w:t>级</w:t>
      </w:r>
      <w:r>
        <w:rPr>
          <w:rFonts w:ascii="宋体" w:hAnsi="宋体" w:hint="eastAsia"/>
          <w:sz w:val="24"/>
        </w:rPr>
        <w:t>加3分。</w:t>
      </w:r>
    </w:p>
    <w:p w14:paraId="5609F3E2" w14:textId="77777777" w:rsidR="00535197" w:rsidRDefault="00535197" w:rsidP="00535197">
      <w:pPr>
        <w:adjustRightInd w:val="0"/>
        <w:snapToGrid w:val="0"/>
        <w:spacing w:line="480" w:lineRule="exact"/>
        <w:ind w:firstLineChars="200" w:firstLine="480"/>
        <w:rPr>
          <w:rFonts w:ascii="宋体" w:hAnsi="宋体"/>
          <w:sz w:val="24"/>
        </w:rPr>
      </w:pPr>
      <w:r>
        <w:rPr>
          <w:rFonts w:ascii="宋体" w:hAnsi="宋体" w:hint="eastAsia"/>
          <w:sz w:val="24"/>
        </w:rPr>
        <w:t>（4）</w:t>
      </w:r>
      <w:r>
        <w:rPr>
          <w:rFonts w:ascii="宋体" w:hAnsi="宋体"/>
          <w:sz w:val="24"/>
        </w:rPr>
        <w:t>实践教学：被认定为国家级实验教学示范中心加</w:t>
      </w:r>
      <w:r>
        <w:rPr>
          <w:rFonts w:ascii="宋体" w:hAnsi="宋体" w:hint="eastAsia"/>
          <w:sz w:val="24"/>
        </w:rPr>
        <w:t>10</w:t>
      </w:r>
      <w:r>
        <w:rPr>
          <w:rFonts w:ascii="宋体" w:hAnsi="宋体"/>
          <w:sz w:val="24"/>
        </w:rPr>
        <w:t>分，省部（市）级实践教学示范中心加</w:t>
      </w:r>
      <w:r>
        <w:rPr>
          <w:rFonts w:ascii="宋体" w:hAnsi="宋体" w:hint="eastAsia"/>
          <w:sz w:val="24"/>
        </w:rPr>
        <w:t>5</w:t>
      </w:r>
      <w:r>
        <w:rPr>
          <w:rFonts w:ascii="宋体" w:hAnsi="宋体"/>
          <w:sz w:val="24"/>
        </w:rPr>
        <w:t>分；被认定为市级示范性实践教学基地加</w:t>
      </w:r>
      <w:r>
        <w:rPr>
          <w:rFonts w:ascii="宋体" w:hAnsi="宋体" w:hint="eastAsia"/>
          <w:sz w:val="24"/>
        </w:rPr>
        <w:t>5</w:t>
      </w:r>
      <w:r>
        <w:rPr>
          <w:rFonts w:ascii="宋体" w:hAnsi="宋体"/>
          <w:sz w:val="24"/>
        </w:rPr>
        <w:t>分，校级示范性实践教学基地加</w:t>
      </w:r>
      <w:r>
        <w:rPr>
          <w:rFonts w:ascii="宋体" w:hAnsi="宋体" w:hint="eastAsia"/>
          <w:sz w:val="24"/>
        </w:rPr>
        <w:t>2</w:t>
      </w:r>
      <w:r>
        <w:rPr>
          <w:rFonts w:ascii="宋体" w:hAnsi="宋体"/>
          <w:sz w:val="24"/>
        </w:rPr>
        <w:t>分。</w:t>
      </w:r>
    </w:p>
    <w:p w14:paraId="56DE08C1" w14:textId="77777777" w:rsidR="00535197" w:rsidRDefault="00535197" w:rsidP="00535197">
      <w:pPr>
        <w:adjustRightInd w:val="0"/>
        <w:snapToGrid w:val="0"/>
        <w:spacing w:line="480" w:lineRule="exact"/>
        <w:ind w:firstLineChars="200" w:firstLine="480"/>
        <w:rPr>
          <w:rFonts w:ascii="宋体" w:hAnsi="宋体"/>
          <w:sz w:val="24"/>
        </w:rPr>
      </w:pPr>
      <w:r>
        <w:rPr>
          <w:rFonts w:ascii="宋体" w:hAnsi="宋体" w:hint="eastAsia"/>
          <w:sz w:val="24"/>
        </w:rPr>
        <w:t>（5）</w:t>
      </w:r>
      <w:r>
        <w:rPr>
          <w:rFonts w:ascii="宋体" w:hAnsi="宋体"/>
          <w:sz w:val="24"/>
        </w:rPr>
        <w:t>获得国家级教学研究课题建设项目</w:t>
      </w:r>
      <w:r>
        <w:rPr>
          <w:rFonts w:ascii="宋体" w:hAnsi="宋体" w:hint="eastAsia"/>
          <w:sz w:val="24"/>
        </w:rPr>
        <w:t>加5分，</w:t>
      </w:r>
      <w:r>
        <w:rPr>
          <w:rFonts w:ascii="宋体" w:hAnsi="宋体"/>
          <w:sz w:val="24"/>
        </w:rPr>
        <w:t>省部（市）</w:t>
      </w:r>
      <w:r>
        <w:rPr>
          <w:rFonts w:ascii="宋体" w:hAnsi="宋体" w:hint="eastAsia"/>
          <w:sz w:val="24"/>
        </w:rPr>
        <w:t>级加2分。</w:t>
      </w:r>
    </w:p>
    <w:p w14:paraId="1F02C449" w14:textId="77777777" w:rsidR="00535197" w:rsidRDefault="00535197" w:rsidP="00535197">
      <w:pPr>
        <w:adjustRightInd w:val="0"/>
        <w:snapToGrid w:val="0"/>
        <w:spacing w:line="480" w:lineRule="exact"/>
        <w:ind w:firstLineChars="200" w:firstLine="480"/>
        <w:rPr>
          <w:rFonts w:ascii="宋体" w:hAnsi="宋体"/>
          <w:sz w:val="24"/>
        </w:rPr>
      </w:pPr>
      <w:r>
        <w:rPr>
          <w:rFonts w:ascii="宋体" w:hAnsi="宋体" w:hint="eastAsia"/>
          <w:sz w:val="24"/>
        </w:rPr>
        <w:t>（6）获得上海市教委重点</w:t>
      </w:r>
      <w:r>
        <w:rPr>
          <w:rFonts w:ascii="宋体" w:hAnsi="宋体"/>
          <w:sz w:val="24"/>
        </w:rPr>
        <w:t>教改建设项目</w:t>
      </w:r>
      <w:r>
        <w:rPr>
          <w:rFonts w:ascii="宋体" w:hAnsi="宋体" w:hint="eastAsia"/>
          <w:sz w:val="24"/>
        </w:rPr>
        <w:t>结项</w:t>
      </w:r>
      <w:r>
        <w:rPr>
          <w:rFonts w:ascii="宋体" w:hAnsi="宋体"/>
          <w:sz w:val="24"/>
        </w:rPr>
        <w:t>评审</w:t>
      </w:r>
      <w:r>
        <w:rPr>
          <w:rFonts w:ascii="宋体" w:hAnsi="宋体" w:hint="eastAsia"/>
          <w:sz w:val="24"/>
        </w:rPr>
        <w:t>结论</w:t>
      </w:r>
      <w:r>
        <w:rPr>
          <w:rFonts w:ascii="宋体" w:hAnsi="宋体"/>
          <w:sz w:val="24"/>
        </w:rPr>
        <w:t>为</w:t>
      </w:r>
      <w:r>
        <w:rPr>
          <w:rFonts w:ascii="宋体" w:hAnsi="宋体" w:hint="eastAsia"/>
          <w:sz w:val="24"/>
        </w:rPr>
        <w:t>优的加2分；获得上海市教委重点课程建设项目结项</w:t>
      </w:r>
      <w:r>
        <w:rPr>
          <w:rFonts w:ascii="宋体" w:hAnsi="宋体"/>
          <w:sz w:val="24"/>
        </w:rPr>
        <w:t>评审</w:t>
      </w:r>
      <w:r>
        <w:rPr>
          <w:rFonts w:ascii="宋体" w:hAnsi="宋体" w:hint="eastAsia"/>
          <w:sz w:val="24"/>
        </w:rPr>
        <w:t>结论</w:t>
      </w:r>
      <w:r>
        <w:rPr>
          <w:rFonts w:ascii="宋体" w:hAnsi="宋体"/>
          <w:sz w:val="24"/>
        </w:rPr>
        <w:t>为</w:t>
      </w:r>
      <w:r>
        <w:rPr>
          <w:rFonts w:ascii="宋体" w:hAnsi="宋体" w:hint="eastAsia"/>
          <w:sz w:val="24"/>
        </w:rPr>
        <w:t>优的加2分</w:t>
      </w:r>
      <w:r>
        <w:rPr>
          <w:rFonts w:ascii="宋体" w:hAnsi="宋体"/>
          <w:sz w:val="24"/>
        </w:rPr>
        <w:t>。</w:t>
      </w:r>
    </w:p>
    <w:p w14:paraId="4830D4C6" w14:textId="77777777" w:rsidR="00535197" w:rsidRDefault="00535197" w:rsidP="00535197">
      <w:pPr>
        <w:adjustRightInd w:val="0"/>
        <w:snapToGrid w:val="0"/>
        <w:spacing w:line="480" w:lineRule="exact"/>
        <w:ind w:firstLineChars="200" w:firstLine="480"/>
        <w:rPr>
          <w:rFonts w:ascii="宋体" w:hAnsi="宋体"/>
          <w:sz w:val="24"/>
        </w:rPr>
      </w:pPr>
      <w:r>
        <w:rPr>
          <w:rFonts w:ascii="宋体" w:hAnsi="宋体" w:hint="eastAsia"/>
          <w:sz w:val="24"/>
        </w:rPr>
        <w:t>（7）</w:t>
      </w:r>
      <w:r>
        <w:rPr>
          <w:rFonts w:ascii="宋体" w:hAnsi="宋体"/>
          <w:sz w:val="24"/>
        </w:rPr>
        <w:t>在</w:t>
      </w:r>
      <w:r>
        <w:rPr>
          <w:rFonts w:ascii="宋体" w:hAnsi="宋体" w:hint="eastAsia"/>
          <w:sz w:val="24"/>
        </w:rPr>
        <w:t>CSSCI</w:t>
      </w:r>
      <w:r>
        <w:rPr>
          <w:rFonts w:ascii="宋体" w:hAnsi="宋体"/>
          <w:sz w:val="24"/>
        </w:rPr>
        <w:t>核心期刊发表</w:t>
      </w:r>
      <w:r>
        <w:rPr>
          <w:rFonts w:ascii="宋体" w:hAnsi="宋体" w:hint="eastAsia"/>
          <w:sz w:val="24"/>
        </w:rPr>
        <w:t>教学研究</w:t>
      </w:r>
      <w:r>
        <w:rPr>
          <w:rFonts w:ascii="宋体" w:hAnsi="宋体"/>
          <w:sz w:val="24"/>
        </w:rPr>
        <w:t>论文</w:t>
      </w:r>
      <w:r>
        <w:rPr>
          <w:rFonts w:ascii="宋体" w:hAnsi="宋体" w:hint="eastAsia"/>
          <w:sz w:val="24"/>
        </w:rPr>
        <w:t>，每篇加1分</w:t>
      </w:r>
      <w:r>
        <w:rPr>
          <w:rFonts w:ascii="宋体" w:hAnsi="宋体"/>
          <w:sz w:val="24"/>
        </w:rPr>
        <w:t>。</w:t>
      </w:r>
    </w:p>
    <w:p w14:paraId="145F88DF" w14:textId="77777777" w:rsidR="00535197" w:rsidRDefault="00535197" w:rsidP="00535197">
      <w:pPr>
        <w:adjustRightInd w:val="0"/>
        <w:snapToGrid w:val="0"/>
        <w:spacing w:line="480" w:lineRule="exact"/>
        <w:ind w:firstLineChars="200" w:firstLine="480"/>
        <w:rPr>
          <w:rFonts w:ascii="宋体" w:hAnsi="宋体"/>
          <w:b/>
          <w:sz w:val="24"/>
        </w:rPr>
      </w:pPr>
      <w:r>
        <w:rPr>
          <w:rFonts w:ascii="宋体" w:hAnsi="宋体" w:hint="eastAsia"/>
          <w:b/>
          <w:sz w:val="24"/>
        </w:rPr>
        <w:t>3</w:t>
      </w:r>
      <w:r>
        <w:rPr>
          <w:rFonts w:ascii="宋体" w:hAnsi="宋体"/>
          <w:b/>
          <w:sz w:val="24"/>
        </w:rPr>
        <w:t>．</w:t>
      </w:r>
      <w:r>
        <w:rPr>
          <w:rFonts w:ascii="宋体" w:hAnsi="宋体" w:hint="eastAsia"/>
          <w:b/>
          <w:sz w:val="24"/>
        </w:rPr>
        <w:t>指导学生获奖</w:t>
      </w:r>
      <w:r>
        <w:rPr>
          <w:rFonts w:ascii="宋体" w:hAnsi="宋体"/>
          <w:b/>
          <w:sz w:val="24"/>
        </w:rPr>
        <w:t>奖励分</w:t>
      </w:r>
    </w:p>
    <w:p w14:paraId="30129DCB" w14:textId="77777777" w:rsidR="00535197" w:rsidRDefault="00535197" w:rsidP="00535197">
      <w:pPr>
        <w:adjustRightInd w:val="0"/>
        <w:snapToGrid w:val="0"/>
        <w:spacing w:line="480" w:lineRule="exact"/>
        <w:ind w:firstLineChars="200" w:firstLine="480"/>
        <w:rPr>
          <w:rFonts w:ascii="宋体" w:hAnsi="宋体"/>
          <w:sz w:val="24"/>
        </w:rPr>
      </w:pPr>
      <w:r>
        <w:rPr>
          <w:rFonts w:ascii="宋体" w:hAnsi="宋体" w:hint="eastAsia"/>
          <w:sz w:val="24"/>
        </w:rPr>
        <w:t>学生在国家级、省（市）部级及以上竞赛获奖，根据其他部门给予获奖学生的加分情况，在教学工作测评中给予指导教师所在学院（部）加分50%。</w:t>
      </w:r>
    </w:p>
    <w:p w14:paraId="553C32DC" w14:textId="77777777" w:rsidR="00535197" w:rsidRDefault="00535197" w:rsidP="00535197">
      <w:pPr>
        <w:adjustRightInd w:val="0"/>
        <w:snapToGrid w:val="0"/>
        <w:spacing w:line="480" w:lineRule="exact"/>
        <w:ind w:firstLineChars="200" w:firstLine="480"/>
        <w:rPr>
          <w:rFonts w:ascii="宋体" w:hAnsi="宋体"/>
          <w:b/>
          <w:sz w:val="24"/>
        </w:rPr>
      </w:pPr>
      <w:r>
        <w:rPr>
          <w:rFonts w:ascii="宋体" w:hAnsi="宋体" w:hint="eastAsia"/>
          <w:b/>
          <w:sz w:val="24"/>
        </w:rPr>
        <w:t>4．其他教育教学工作中的获奖和成果，由教务处</w:t>
      </w:r>
      <w:r>
        <w:rPr>
          <w:rFonts w:ascii="宋体" w:hAnsi="宋体"/>
          <w:b/>
          <w:sz w:val="24"/>
        </w:rPr>
        <w:t>和</w:t>
      </w:r>
      <w:r>
        <w:rPr>
          <w:rFonts w:ascii="宋体" w:hAnsi="宋体" w:hint="eastAsia"/>
          <w:b/>
          <w:sz w:val="24"/>
        </w:rPr>
        <w:t>教学质量督查与评估</w:t>
      </w:r>
      <w:r>
        <w:rPr>
          <w:rFonts w:ascii="宋体" w:hAnsi="宋体"/>
          <w:b/>
          <w:sz w:val="24"/>
        </w:rPr>
        <w:t>办公室</w:t>
      </w:r>
      <w:r>
        <w:rPr>
          <w:rFonts w:ascii="宋体" w:hAnsi="宋体" w:hint="eastAsia"/>
          <w:b/>
          <w:sz w:val="24"/>
        </w:rPr>
        <w:t>参照以上标准，共同研究认定，酌情加分。</w:t>
      </w:r>
    </w:p>
    <w:p w14:paraId="01781205" w14:textId="77777777" w:rsidR="00535197" w:rsidRDefault="00535197" w:rsidP="00535197">
      <w:pPr>
        <w:adjustRightInd w:val="0"/>
        <w:snapToGrid w:val="0"/>
        <w:spacing w:line="480" w:lineRule="exact"/>
        <w:ind w:firstLineChars="200" w:firstLine="480"/>
        <w:rPr>
          <w:rFonts w:ascii="宋体" w:hAnsi="宋体"/>
          <w:b/>
          <w:sz w:val="24"/>
        </w:rPr>
      </w:pPr>
      <w:r>
        <w:rPr>
          <w:rFonts w:ascii="宋体" w:hAnsi="宋体"/>
          <w:b/>
          <w:sz w:val="24"/>
        </w:rPr>
        <w:t>三、特别扣分项</w:t>
      </w:r>
      <w:r>
        <w:rPr>
          <w:rFonts w:ascii="宋体" w:hAnsi="宋体" w:hint="eastAsia"/>
          <w:b/>
          <w:sz w:val="24"/>
        </w:rPr>
        <w:t>（</w:t>
      </w:r>
      <w:r>
        <w:rPr>
          <w:rFonts w:ascii="宋体" w:hAnsi="宋体"/>
          <w:b/>
          <w:sz w:val="24"/>
        </w:rPr>
        <w:t>由教务处</w:t>
      </w:r>
      <w:r>
        <w:rPr>
          <w:rFonts w:ascii="宋体" w:hAnsi="宋体" w:hint="eastAsia"/>
          <w:b/>
          <w:sz w:val="24"/>
        </w:rPr>
        <w:t>负责认定）</w:t>
      </w:r>
    </w:p>
    <w:p w14:paraId="7657F319" w14:textId="77777777" w:rsidR="00535197" w:rsidRDefault="00535197" w:rsidP="00535197">
      <w:pPr>
        <w:adjustRightInd w:val="0"/>
        <w:snapToGrid w:val="0"/>
        <w:spacing w:line="480" w:lineRule="exact"/>
        <w:ind w:firstLineChars="200" w:firstLine="480"/>
        <w:rPr>
          <w:rFonts w:ascii="宋体" w:hAnsi="宋体"/>
          <w:sz w:val="24"/>
        </w:rPr>
      </w:pPr>
      <w:r>
        <w:rPr>
          <w:rFonts w:ascii="宋体" w:hAnsi="宋体" w:hint="eastAsia"/>
          <w:sz w:val="24"/>
        </w:rPr>
        <w:t>（一）教学事故</w:t>
      </w:r>
      <w:r>
        <w:rPr>
          <w:rFonts w:ascii="宋体" w:hAnsi="宋体"/>
          <w:sz w:val="24"/>
        </w:rPr>
        <w:t>扣分</w:t>
      </w:r>
    </w:p>
    <w:p w14:paraId="27160982" w14:textId="77777777" w:rsidR="00535197" w:rsidRDefault="00535197" w:rsidP="00535197">
      <w:pPr>
        <w:adjustRightInd w:val="0"/>
        <w:snapToGrid w:val="0"/>
        <w:spacing w:line="480" w:lineRule="exact"/>
        <w:ind w:firstLineChars="200" w:firstLine="480"/>
        <w:rPr>
          <w:rFonts w:ascii="宋体" w:hAnsi="宋体"/>
          <w:sz w:val="24"/>
        </w:rPr>
      </w:pPr>
      <w:r>
        <w:rPr>
          <w:rFonts w:ascii="宋体" w:hAnsi="宋体"/>
          <w:sz w:val="24"/>
        </w:rPr>
        <w:t>一级教学事故每次扣</w:t>
      </w:r>
      <w:r>
        <w:rPr>
          <w:rFonts w:ascii="宋体" w:hAnsi="宋体" w:hint="eastAsia"/>
          <w:sz w:val="24"/>
        </w:rPr>
        <w:t>5</w:t>
      </w:r>
      <w:r>
        <w:rPr>
          <w:rFonts w:ascii="宋体" w:hAnsi="宋体"/>
          <w:sz w:val="24"/>
        </w:rPr>
        <w:t>分；二级教学事故每次扣</w:t>
      </w:r>
      <w:r>
        <w:rPr>
          <w:rFonts w:ascii="宋体" w:hAnsi="宋体" w:hint="eastAsia"/>
          <w:sz w:val="24"/>
        </w:rPr>
        <w:t>3</w:t>
      </w:r>
      <w:r>
        <w:rPr>
          <w:rFonts w:ascii="宋体" w:hAnsi="宋体"/>
          <w:sz w:val="24"/>
        </w:rPr>
        <w:t>分，三级教学事故每次</w:t>
      </w:r>
      <w:r>
        <w:rPr>
          <w:rFonts w:ascii="宋体" w:hAnsi="宋体" w:hint="eastAsia"/>
          <w:sz w:val="24"/>
        </w:rPr>
        <w:t>扣</w:t>
      </w:r>
      <w:r>
        <w:rPr>
          <w:rFonts w:ascii="宋体" w:hAnsi="宋体"/>
          <w:sz w:val="24"/>
        </w:rPr>
        <w:t>1分。</w:t>
      </w:r>
    </w:p>
    <w:p w14:paraId="1377962C" w14:textId="77777777" w:rsidR="00535197" w:rsidRDefault="00535197" w:rsidP="00535197">
      <w:pPr>
        <w:adjustRightInd w:val="0"/>
        <w:snapToGrid w:val="0"/>
        <w:spacing w:line="480" w:lineRule="exact"/>
        <w:ind w:firstLineChars="200" w:firstLine="480"/>
        <w:rPr>
          <w:rFonts w:ascii="宋体" w:hAnsi="宋体"/>
          <w:sz w:val="24"/>
        </w:rPr>
      </w:pPr>
      <w:r>
        <w:rPr>
          <w:rFonts w:ascii="宋体" w:hAnsi="宋体" w:hint="eastAsia"/>
          <w:sz w:val="24"/>
        </w:rPr>
        <w:t>（二）专业评估扣分</w:t>
      </w:r>
    </w:p>
    <w:p w14:paraId="6DC8D692" w14:textId="77777777" w:rsidR="00535197" w:rsidRDefault="00535197" w:rsidP="00535197">
      <w:pPr>
        <w:adjustRightInd w:val="0"/>
        <w:snapToGrid w:val="0"/>
        <w:spacing w:line="480" w:lineRule="exact"/>
        <w:ind w:firstLineChars="200" w:firstLine="480"/>
        <w:rPr>
          <w:rFonts w:ascii="宋体" w:hAnsi="宋体"/>
          <w:sz w:val="24"/>
        </w:rPr>
      </w:pPr>
      <w:r>
        <w:rPr>
          <w:rFonts w:ascii="宋体" w:hAnsi="宋体" w:hint="eastAsia"/>
          <w:sz w:val="24"/>
        </w:rPr>
        <w:t>未通过上海市本科专业合格评估或新专业专业检查和学士学位授予审核的，每一个专业</w:t>
      </w:r>
      <w:r>
        <w:rPr>
          <w:rFonts w:ascii="宋体" w:hAnsi="宋体"/>
          <w:sz w:val="24"/>
        </w:rPr>
        <w:t>每次扣10分</w:t>
      </w:r>
      <w:r>
        <w:rPr>
          <w:rFonts w:ascii="宋体" w:hAnsi="宋体" w:hint="eastAsia"/>
          <w:sz w:val="24"/>
        </w:rPr>
        <w:t>；学校本科专业自主评估不合格的，每一个专业</w:t>
      </w:r>
      <w:r>
        <w:rPr>
          <w:rFonts w:ascii="宋体" w:hAnsi="宋体"/>
          <w:sz w:val="24"/>
        </w:rPr>
        <w:t>每次扣</w:t>
      </w:r>
      <w:r>
        <w:rPr>
          <w:rFonts w:ascii="宋体" w:hAnsi="宋体" w:hint="eastAsia"/>
          <w:sz w:val="24"/>
        </w:rPr>
        <w:t>5</w:t>
      </w:r>
      <w:r>
        <w:rPr>
          <w:rFonts w:ascii="宋体" w:hAnsi="宋体"/>
          <w:sz w:val="24"/>
        </w:rPr>
        <w:t>分</w:t>
      </w:r>
      <w:r>
        <w:rPr>
          <w:rFonts w:ascii="宋体" w:hAnsi="宋体" w:hint="eastAsia"/>
          <w:sz w:val="24"/>
        </w:rPr>
        <w:t>。</w:t>
      </w:r>
    </w:p>
    <w:p w14:paraId="4CDC8EE8" w14:textId="77777777" w:rsidR="00535197" w:rsidRDefault="00535197" w:rsidP="00535197">
      <w:pPr>
        <w:adjustRightInd w:val="0"/>
        <w:snapToGrid w:val="0"/>
        <w:spacing w:line="480" w:lineRule="exact"/>
        <w:ind w:firstLineChars="200" w:firstLine="480"/>
        <w:rPr>
          <w:rFonts w:ascii="宋体" w:hAnsi="宋体"/>
          <w:sz w:val="24"/>
        </w:rPr>
      </w:pPr>
    </w:p>
    <w:p w14:paraId="44633B77" w14:textId="77777777" w:rsidR="00BB3630" w:rsidRPr="00535197" w:rsidRDefault="00535197"/>
    <w:sectPr w:rsidR="00BB3630" w:rsidRPr="00535197" w:rsidSect="00132093">
      <w:pgSz w:w="11900" w:h="16840"/>
      <w:pgMar w:top="1440" w:right="1440" w:bottom="1440" w:left="144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黑体">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97"/>
    <w:rsid w:val="00132093"/>
    <w:rsid w:val="00535197"/>
    <w:rsid w:val="00D1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71ACB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35197"/>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532</Words>
  <Characters>3039</Characters>
  <Application>Microsoft Macintosh Word</Application>
  <DocSecurity>0</DocSecurity>
  <Lines>25</Lines>
  <Paragraphs>7</Paragraphs>
  <ScaleCrop>false</ScaleCrop>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媛</dc:creator>
  <cp:keywords/>
  <dc:description/>
  <cp:lastModifiedBy>赵 媛</cp:lastModifiedBy>
  <cp:revision>1</cp:revision>
  <dcterms:created xsi:type="dcterms:W3CDTF">2018-09-26T02:49:00Z</dcterms:created>
  <dcterms:modified xsi:type="dcterms:W3CDTF">2018-09-26T02:50:00Z</dcterms:modified>
</cp:coreProperties>
</file>