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华文中宋" w:eastAsia="仿宋_GB2312" w:cs="Arial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华文中宋" w:eastAsia="仿宋_GB2312" w:cs="Arial"/>
          <w:color w:val="000000"/>
          <w:sz w:val="30"/>
          <w:szCs w:val="30"/>
        </w:rPr>
        <w:t>附件</w:t>
      </w:r>
      <w:r>
        <w:rPr>
          <w:rFonts w:hint="eastAsia" w:ascii="仿宋_GB2312" w:hAnsi="华文中宋" w:eastAsia="仿宋_GB2312" w:cs="Arial"/>
          <w:color w:val="000000"/>
          <w:sz w:val="30"/>
          <w:szCs w:val="30"/>
          <w:lang w:val="en-US" w:eastAsia="zh-CN"/>
        </w:rPr>
        <w:t>3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华文中宋" w:hAnsi="华文中宋" w:eastAsia="华文中宋" w:cs="Arial"/>
          <w:color w:val="000000"/>
          <w:sz w:val="36"/>
          <w:szCs w:val="36"/>
        </w:rPr>
      </w:pPr>
      <w:r>
        <w:rPr>
          <w:rFonts w:hint="eastAsia" w:ascii="华文中宋" w:hAnsi="华文中宋" w:eastAsia="华文中宋" w:cs="Arial"/>
          <w:color w:val="000000"/>
          <w:sz w:val="36"/>
          <w:szCs w:val="36"/>
        </w:rPr>
        <w:t>2019年课程思政研究选题指南</w:t>
      </w:r>
    </w:p>
    <w:p>
      <w:pPr>
        <w:spacing w:line="500" w:lineRule="exact"/>
        <w:jc w:val="center"/>
        <w:rPr>
          <w:rFonts w:hint="eastAsia" w:ascii="仿宋_GB2312" w:hAnsi="华文中宋" w:eastAsia="仿宋_GB2312" w:cs="Arial"/>
          <w:color w:val="000000"/>
          <w:sz w:val="30"/>
          <w:szCs w:val="30"/>
        </w:rPr>
      </w:pPr>
    </w:p>
    <w:p>
      <w:pPr>
        <w:pStyle w:val="2"/>
        <w:ind w:firstLine="600" w:firstLineChars="200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说明：指南为方向性条目，只规定研究范围和方向，申请人要据此自行设计具体题目。</w:t>
      </w:r>
    </w:p>
    <w:p>
      <w:pPr>
        <w:pStyle w:val="2"/>
        <w:ind w:firstLine="600" w:firstLineChars="200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1.课程思政示范课程建设</w:t>
      </w:r>
    </w:p>
    <w:p>
      <w:pPr>
        <w:pStyle w:val="2"/>
        <w:ind w:firstLine="600" w:firstLineChars="200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2.课程思政改革要求下课堂教学设计</w:t>
      </w:r>
    </w:p>
    <w:p>
      <w:pPr>
        <w:pStyle w:val="2"/>
        <w:ind w:firstLine="600" w:firstLineChars="200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3.课程思政改革要求下相关课程思想政治教育元素梳理</w:t>
      </w:r>
    </w:p>
    <w:p>
      <w:pPr>
        <w:pStyle w:val="2"/>
        <w:ind w:firstLine="600" w:firstLineChars="200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4.课程思政改革要求下教案评价制度</w:t>
      </w:r>
    </w:p>
    <w:p>
      <w:pPr>
        <w:pStyle w:val="2"/>
        <w:ind w:firstLine="600" w:firstLineChars="200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5.课程思政改革要求下学生评价改革</w:t>
      </w:r>
    </w:p>
    <w:p>
      <w:pPr>
        <w:pStyle w:val="2"/>
        <w:ind w:firstLine="600" w:firstLineChars="200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6.探索课程思政推进具体路径，研制相关学科门类的课程思政教学指导意见</w:t>
      </w:r>
    </w:p>
    <w:p>
      <w:pPr>
        <w:pStyle w:val="2"/>
        <w:ind w:firstLine="600" w:firstLineChars="200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7.围绕课程思政相关重点和难点问题开展研究，聚焦课程管理制度</w:t>
      </w:r>
    </w:p>
    <w:p>
      <w:pPr>
        <w:pStyle w:val="2"/>
        <w:ind w:firstLine="600" w:firstLineChars="200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8.围绕课程思政相关重点和难点问题开展研究，聚焦队伍建设制度</w:t>
      </w:r>
    </w:p>
    <w:p>
      <w:pPr>
        <w:pStyle w:val="2"/>
        <w:ind w:firstLine="600" w:firstLineChars="200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9.围绕课程思政相关重点和难点问题开展研究，聚焦评估督导制度</w:t>
      </w:r>
    </w:p>
    <w:p>
      <w:pPr>
        <w:pStyle w:val="2"/>
        <w:ind w:firstLine="600" w:firstLineChars="200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10.围绕课程思政相关重点和难点问题开展研究，聚焦学科研究与课程思政</w:t>
      </w:r>
    </w:p>
    <w:p>
      <w:pPr>
        <w:pStyle w:val="2"/>
        <w:ind w:firstLine="600" w:firstLineChars="200"/>
        <w:rPr>
          <w:rFonts w:hint="eastAsia" w:ascii="仿宋_GB2312" w:eastAsia="仿宋_GB2312"/>
          <w:bCs/>
          <w:sz w:val="30"/>
          <w:szCs w:val="30"/>
        </w:rPr>
      </w:pPr>
    </w:p>
    <w:p/>
    <w:sectPr>
      <w:footerReference r:id="rId3" w:type="default"/>
      <w:pgSz w:w="11906" w:h="16838"/>
      <w:pgMar w:top="1814" w:right="1797" w:bottom="158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B0A00"/>
    <w:rsid w:val="476B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cs="Courier New"/>
      <w:szCs w:val="21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2019-03-13T01:02:00Z</dcterms:created>
  <dc:creator>饶饶</dc:creator>
  <cp:lastModifiedBy>饶饶</cp:lastModifiedBy>
  <dcterms:modified xsi:type="dcterms:W3CDTF">2019-03-13T01:02:34Z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