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86D" w:rsidRDefault="0057486D" w:rsidP="0057486D">
      <w:pPr>
        <w:spacing w:line="500" w:lineRule="exact"/>
        <w:jc w:val="left"/>
        <w:rPr>
          <w:rFonts w:ascii="仿宋_GB2312" w:eastAsia="仿宋_GB2312" w:hint="eastAsia"/>
          <w:sz w:val="28"/>
          <w:szCs w:val="28"/>
        </w:rPr>
      </w:pPr>
      <w:r>
        <w:rPr>
          <w:rFonts w:ascii="仿宋_GB2312" w:eastAsia="仿宋_GB2312" w:hint="eastAsia"/>
          <w:sz w:val="28"/>
          <w:szCs w:val="28"/>
        </w:rPr>
        <w:t>附件二：</w:t>
      </w:r>
    </w:p>
    <w:p w:rsidR="0057486D" w:rsidRDefault="0057486D" w:rsidP="0057486D">
      <w:pPr>
        <w:tabs>
          <w:tab w:val="center" w:pos="4153"/>
        </w:tabs>
        <w:spacing w:line="560" w:lineRule="exact"/>
        <w:jc w:val="center"/>
        <w:rPr>
          <w:rFonts w:ascii="黑体" w:eastAsia="黑体" w:hint="eastAsia"/>
          <w:b/>
          <w:sz w:val="36"/>
          <w:szCs w:val="36"/>
        </w:rPr>
      </w:pPr>
      <w:r>
        <w:rPr>
          <w:rFonts w:ascii="黑体" w:eastAsia="黑体" w:hint="eastAsia"/>
          <w:b/>
          <w:sz w:val="36"/>
          <w:szCs w:val="36"/>
        </w:rPr>
        <w:t>关于评选2013－2014年度上海政法学院</w:t>
      </w:r>
    </w:p>
    <w:p w:rsidR="0057486D" w:rsidRDefault="0057486D" w:rsidP="0057486D">
      <w:pPr>
        <w:tabs>
          <w:tab w:val="center" w:pos="4153"/>
        </w:tabs>
        <w:spacing w:line="560" w:lineRule="exact"/>
        <w:jc w:val="center"/>
        <w:rPr>
          <w:rFonts w:ascii="黑体" w:eastAsia="黑体" w:hint="eastAsia"/>
          <w:b/>
          <w:sz w:val="36"/>
          <w:szCs w:val="36"/>
        </w:rPr>
      </w:pPr>
      <w:r>
        <w:rPr>
          <w:rFonts w:ascii="黑体" w:eastAsia="黑体" w:hint="eastAsia"/>
          <w:b/>
          <w:sz w:val="36"/>
          <w:szCs w:val="36"/>
        </w:rPr>
        <w:t>“基层文明创建特色项目”</w:t>
      </w:r>
      <w:bookmarkStart w:id="0" w:name="content"/>
      <w:bookmarkEnd w:id="0"/>
      <w:r>
        <w:rPr>
          <w:rFonts w:ascii="黑体" w:eastAsia="黑体" w:hint="eastAsia"/>
          <w:b/>
          <w:sz w:val="36"/>
          <w:szCs w:val="36"/>
        </w:rPr>
        <w:t>的通知</w:t>
      </w:r>
    </w:p>
    <w:p w:rsidR="0057486D" w:rsidRDefault="0057486D" w:rsidP="0057486D">
      <w:pPr>
        <w:spacing w:line="56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各二级学院，各部、处、室：</w:t>
      </w:r>
    </w:p>
    <w:p w:rsidR="0057486D" w:rsidRDefault="0057486D" w:rsidP="0057486D">
      <w:pPr>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为深入学习宣传贯彻落实党的十八大精神，积极培育和践行社会主义核心价值观，深化“中国梦”主题宣传教育，推进学校内涵建设，交流和推广文明单位创建的特色项目，进一步提升文明单位创建水平，现决定开展2013-2014年度上海政法学院基层文明创建特色项目评选活动。具体事宜安排如下：</w:t>
      </w:r>
    </w:p>
    <w:p w:rsidR="0057486D" w:rsidRDefault="0057486D" w:rsidP="0057486D">
      <w:pPr>
        <w:spacing w:line="560" w:lineRule="exact"/>
        <w:ind w:firstLineChars="200" w:firstLine="562"/>
        <w:rPr>
          <w:rFonts w:ascii="黑体" w:eastAsia="黑体"/>
          <w:b/>
          <w:bCs/>
          <w:sz w:val="28"/>
          <w:szCs w:val="28"/>
        </w:rPr>
      </w:pPr>
      <w:r>
        <w:rPr>
          <w:rFonts w:ascii="黑体" w:eastAsia="黑体" w:hint="eastAsia"/>
          <w:b/>
          <w:bCs/>
          <w:sz w:val="28"/>
          <w:szCs w:val="28"/>
        </w:rPr>
        <w:t>一、报送范围</w:t>
      </w:r>
    </w:p>
    <w:p w:rsidR="0057486D" w:rsidRDefault="0057486D" w:rsidP="0057486D">
      <w:pPr>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各部门申报项目为2013年1月至今开展的在文明创建过程中涌现的新方法、新举措、新特色。具体要求为：</w:t>
      </w:r>
    </w:p>
    <w:p w:rsidR="0057486D" w:rsidRDefault="0057486D" w:rsidP="0057486D">
      <w:pPr>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1.创建过程中，贴近工作实际，认清瓶颈问题、找准创建工作切入点、着力破解难题、实现科学发展的途径和举措；</w:t>
      </w:r>
    </w:p>
    <w:p w:rsidR="0057486D" w:rsidRDefault="0057486D" w:rsidP="0057486D">
      <w:pPr>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2.围绕学校改革和发展的中心工作，促进内涵发展，运用创新载体，孵化和打造文明创建的工作平台和特色品牌；</w:t>
      </w:r>
    </w:p>
    <w:p w:rsidR="0057486D" w:rsidRDefault="0057486D" w:rsidP="0057486D">
      <w:pPr>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3.文明创建工作的新机制、新方法和新成效等。</w:t>
      </w:r>
    </w:p>
    <w:p w:rsidR="0057486D" w:rsidRDefault="0057486D" w:rsidP="0057486D">
      <w:pPr>
        <w:spacing w:line="560" w:lineRule="exact"/>
        <w:ind w:firstLineChars="200" w:firstLine="562"/>
        <w:rPr>
          <w:rFonts w:ascii="黑体" w:eastAsia="黑体"/>
          <w:b/>
          <w:bCs/>
          <w:sz w:val="28"/>
          <w:szCs w:val="28"/>
        </w:rPr>
      </w:pPr>
      <w:r>
        <w:rPr>
          <w:rFonts w:ascii="黑体" w:eastAsia="黑体" w:hint="eastAsia"/>
          <w:b/>
          <w:bCs/>
          <w:sz w:val="28"/>
          <w:szCs w:val="28"/>
        </w:rPr>
        <w:t>二、申报要求</w:t>
      </w:r>
    </w:p>
    <w:p w:rsidR="0057486D" w:rsidRDefault="0057486D" w:rsidP="0057486D">
      <w:pPr>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1.申报数量</w:t>
      </w:r>
    </w:p>
    <w:p w:rsidR="0057486D" w:rsidRDefault="0057486D" w:rsidP="0057486D">
      <w:pPr>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各二级学院可申报1-3项，各部处可酌情申报。</w:t>
      </w:r>
    </w:p>
    <w:p w:rsidR="0057486D" w:rsidRDefault="0057486D" w:rsidP="0057486D">
      <w:pPr>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2.申报材料</w:t>
      </w:r>
    </w:p>
    <w:p w:rsidR="0057486D" w:rsidRDefault="0057486D" w:rsidP="0057486D">
      <w:pPr>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（1）填写《2013-2014年度上海政法学院基层文明创建特色项目申报表》；</w:t>
      </w:r>
    </w:p>
    <w:p w:rsidR="0057486D" w:rsidRDefault="0057486D" w:rsidP="0057486D">
      <w:pPr>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（2）300字左右项目概要及1500字左右的申报项目详细材料，包括申报项目的思路理念和工作目标、实施方法与推进过程、取得成</w:t>
      </w:r>
      <w:r>
        <w:rPr>
          <w:rFonts w:ascii="仿宋_GB2312" w:eastAsia="仿宋_GB2312" w:hAnsi="宋体" w:cs="宋体" w:hint="eastAsia"/>
          <w:kern w:val="0"/>
          <w:sz w:val="28"/>
          <w:szCs w:val="28"/>
        </w:rPr>
        <w:lastRenderedPageBreak/>
        <w:t>效和经验提炼；</w:t>
      </w:r>
    </w:p>
    <w:p w:rsidR="0057486D" w:rsidRDefault="0057486D" w:rsidP="0057486D">
      <w:pPr>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（3）能够充分展现申报项目内容的照片3-5张，图片格式要求为独立的jpg文件，每张图片文件大小在500k-2MB。相关的媒体报道材料可以图片形式附上。</w:t>
      </w:r>
    </w:p>
    <w:p w:rsidR="0057486D" w:rsidRDefault="0057486D" w:rsidP="0057486D">
      <w:pPr>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3.申报要求</w:t>
      </w:r>
    </w:p>
    <w:p w:rsidR="0057486D" w:rsidRDefault="0057486D" w:rsidP="0057486D">
      <w:pPr>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（1）严格按照要求择优报送本部门申报材料，申报项目须主题鲜明，富有特色，字数不宜过长。</w:t>
      </w:r>
    </w:p>
    <w:p w:rsidR="0057486D" w:rsidRDefault="0057486D" w:rsidP="0057486D">
      <w:pPr>
        <w:spacing w:line="560" w:lineRule="exact"/>
        <w:ind w:firstLineChars="200" w:firstLine="56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（2）申报项目可来源于学校各类已有项目或活动，但必须鲜明地体现出该项目或活动在文明创建中的引领意义和支撑作用。</w:t>
      </w:r>
    </w:p>
    <w:p w:rsidR="0057486D" w:rsidRDefault="0057486D" w:rsidP="0057486D">
      <w:pPr>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（3）申报材料审核通过的部门进入答辩程序，最终评选出基层文明创建特色项目若干，并颁发证书与奖金。</w:t>
      </w:r>
    </w:p>
    <w:p w:rsidR="0057486D" w:rsidRDefault="0057486D" w:rsidP="0057486D">
      <w:pPr>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（4）请各部门根据要求，于2015年3月4 日前将相关材料交校文明办。联系人：江朵，办公地点：求实楼306,电话：39225116，</w:t>
      </w:r>
      <w:hyperlink r:id="rId6" w:history="1">
        <w:r>
          <w:rPr>
            <w:rFonts w:ascii="仿宋_GB2312" w:eastAsia="仿宋_GB2312" w:hAnsi="宋体" w:cs="宋体" w:hint="eastAsia"/>
            <w:kern w:val="0"/>
            <w:sz w:val="28"/>
            <w:szCs w:val="28"/>
          </w:rPr>
          <w:t>所有材料电子版发送至xuanchuan</w:t>
        </w:r>
        <w:r>
          <w:rPr>
            <w:rFonts w:ascii="仿宋_GB2312" w:eastAsia="仿宋_GB2312" w:hAnsi="宋体" w:cs="宋体"/>
            <w:kern w:val="0"/>
            <w:sz w:val="28"/>
            <w:szCs w:val="28"/>
          </w:rPr>
          <w:t>@</w:t>
        </w:r>
        <w:r>
          <w:rPr>
            <w:rFonts w:ascii="仿宋_GB2312" w:eastAsia="仿宋_GB2312" w:hAnsi="宋体" w:cs="宋体" w:hint="eastAsia"/>
            <w:kern w:val="0"/>
            <w:sz w:val="28"/>
            <w:szCs w:val="28"/>
          </w:rPr>
          <w:t>shupl.edu.cn</w:t>
        </w:r>
      </w:hyperlink>
      <w:r>
        <w:rPr>
          <w:rFonts w:ascii="仿宋_GB2312" w:eastAsia="仿宋_GB2312" w:hAnsi="宋体" w:cs="宋体" w:hint="eastAsia"/>
          <w:kern w:val="0"/>
          <w:sz w:val="28"/>
          <w:szCs w:val="28"/>
        </w:rPr>
        <w:t>。</w:t>
      </w:r>
    </w:p>
    <w:p w:rsidR="0057486D" w:rsidRDefault="0057486D" w:rsidP="0057486D">
      <w:pPr>
        <w:spacing w:line="560" w:lineRule="exact"/>
        <w:ind w:firstLineChars="200" w:firstLine="560"/>
        <w:jc w:val="right"/>
        <w:rPr>
          <w:rFonts w:ascii="仿宋_GB2312" w:eastAsia="仿宋_GB2312"/>
          <w:sz w:val="28"/>
          <w:szCs w:val="28"/>
        </w:rPr>
      </w:pPr>
    </w:p>
    <w:p w:rsidR="0057486D" w:rsidRDefault="0057486D" w:rsidP="0057486D">
      <w:pPr>
        <w:spacing w:line="560" w:lineRule="exact"/>
        <w:ind w:firstLineChars="200" w:firstLine="560"/>
        <w:jc w:val="right"/>
        <w:rPr>
          <w:rFonts w:ascii="仿宋_GB2312" w:eastAsia="仿宋_GB2312"/>
          <w:sz w:val="28"/>
          <w:szCs w:val="28"/>
        </w:rPr>
      </w:pPr>
      <w:r>
        <w:rPr>
          <w:rFonts w:ascii="仿宋_GB2312" w:eastAsia="仿宋_GB2312" w:hint="eastAsia"/>
          <w:sz w:val="28"/>
          <w:szCs w:val="28"/>
        </w:rPr>
        <w:t>上海政法学院精神文明建设指导委员会</w:t>
      </w:r>
    </w:p>
    <w:p w:rsidR="0057486D" w:rsidRDefault="0057486D" w:rsidP="0057486D">
      <w:pPr>
        <w:spacing w:line="560" w:lineRule="exact"/>
        <w:ind w:firstLineChars="200" w:firstLine="560"/>
        <w:jc w:val="right"/>
        <w:rPr>
          <w:rFonts w:ascii="仿宋_GB2312" w:eastAsia="仿宋_GB2312"/>
          <w:sz w:val="28"/>
          <w:szCs w:val="28"/>
        </w:rPr>
      </w:pPr>
      <w:r>
        <w:rPr>
          <w:rFonts w:ascii="仿宋_GB2312" w:eastAsia="仿宋_GB2312" w:hint="eastAsia"/>
          <w:sz w:val="28"/>
          <w:szCs w:val="28"/>
        </w:rPr>
        <w:t>2015年1月21日</w:t>
      </w:r>
    </w:p>
    <w:p w:rsidR="0057486D" w:rsidRDefault="0057486D" w:rsidP="0057486D">
      <w:pPr>
        <w:widowControl/>
        <w:spacing w:line="560" w:lineRule="exact"/>
        <w:rPr>
          <w:rFonts w:ascii="黑体" w:eastAsia="黑体" w:hAnsi="宋体" w:cs="宋体" w:hint="eastAsia"/>
          <w:b/>
          <w:kern w:val="0"/>
          <w:sz w:val="30"/>
          <w:szCs w:val="30"/>
        </w:rPr>
      </w:pPr>
    </w:p>
    <w:p w:rsidR="0057486D" w:rsidRDefault="0057486D" w:rsidP="0057486D">
      <w:pPr>
        <w:widowControl/>
        <w:spacing w:line="560" w:lineRule="exact"/>
        <w:rPr>
          <w:rFonts w:ascii="黑体" w:eastAsia="黑体" w:hAnsi="宋体" w:cs="宋体" w:hint="eastAsia"/>
          <w:b/>
          <w:kern w:val="0"/>
          <w:sz w:val="30"/>
          <w:szCs w:val="30"/>
        </w:rPr>
      </w:pPr>
    </w:p>
    <w:p w:rsidR="0057486D" w:rsidRDefault="0057486D" w:rsidP="0057486D">
      <w:pPr>
        <w:widowControl/>
        <w:spacing w:line="560" w:lineRule="exact"/>
        <w:rPr>
          <w:rFonts w:ascii="黑体" w:eastAsia="黑体" w:hAnsi="宋体" w:cs="宋体" w:hint="eastAsia"/>
          <w:b/>
          <w:kern w:val="0"/>
          <w:sz w:val="30"/>
          <w:szCs w:val="30"/>
        </w:rPr>
      </w:pPr>
    </w:p>
    <w:p w:rsidR="0057486D" w:rsidRDefault="0057486D" w:rsidP="0057486D">
      <w:pPr>
        <w:widowControl/>
        <w:spacing w:line="560" w:lineRule="exact"/>
        <w:rPr>
          <w:rFonts w:ascii="黑体" w:eastAsia="黑体" w:hAnsi="宋体" w:cs="宋体" w:hint="eastAsia"/>
          <w:b/>
          <w:kern w:val="0"/>
          <w:sz w:val="30"/>
          <w:szCs w:val="30"/>
        </w:rPr>
      </w:pPr>
    </w:p>
    <w:p w:rsidR="0057486D" w:rsidRDefault="0057486D" w:rsidP="0057486D">
      <w:pPr>
        <w:widowControl/>
        <w:spacing w:line="560" w:lineRule="exact"/>
        <w:rPr>
          <w:rFonts w:ascii="黑体" w:eastAsia="黑体" w:hAnsi="宋体" w:cs="宋体" w:hint="eastAsia"/>
          <w:b/>
          <w:kern w:val="0"/>
          <w:sz w:val="30"/>
          <w:szCs w:val="30"/>
        </w:rPr>
      </w:pPr>
    </w:p>
    <w:p w:rsidR="0057486D" w:rsidRDefault="0057486D" w:rsidP="0057486D">
      <w:pPr>
        <w:widowControl/>
        <w:spacing w:line="560" w:lineRule="exact"/>
        <w:rPr>
          <w:rFonts w:ascii="黑体" w:eastAsia="黑体" w:hAnsi="宋体" w:cs="宋体" w:hint="eastAsia"/>
          <w:b/>
          <w:kern w:val="0"/>
          <w:sz w:val="30"/>
          <w:szCs w:val="30"/>
        </w:rPr>
      </w:pPr>
    </w:p>
    <w:p w:rsidR="0057486D" w:rsidRDefault="0057486D" w:rsidP="0057486D">
      <w:pPr>
        <w:widowControl/>
        <w:spacing w:line="560" w:lineRule="exact"/>
        <w:rPr>
          <w:rFonts w:ascii="黑体" w:eastAsia="黑体" w:hAnsi="宋体" w:cs="宋体" w:hint="eastAsia"/>
          <w:b/>
          <w:kern w:val="0"/>
          <w:sz w:val="30"/>
          <w:szCs w:val="30"/>
        </w:rPr>
      </w:pPr>
    </w:p>
    <w:p w:rsidR="0057486D" w:rsidRDefault="0057486D" w:rsidP="0057486D">
      <w:pPr>
        <w:widowControl/>
        <w:spacing w:line="560" w:lineRule="exact"/>
        <w:rPr>
          <w:rFonts w:ascii="黑体" w:eastAsia="黑体" w:hAnsi="宋体" w:cs="宋体"/>
          <w:b/>
          <w:kern w:val="0"/>
          <w:sz w:val="30"/>
          <w:szCs w:val="30"/>
        </w:rPr>
      </w:pPr>
      <w:r>
        <w:rPr>
          <w:rFonts w:ascii="黑体" w:eastAsia="黑体" w:hAnsi="宋体" w:cs="宋体" w:hint="eastAsia"/>
          <w:b/>
          <w:kern w:val="0"/>
          <w:sz w:val="30"/>
          <w:szCs w:val="30"/>
        </w:rPr>
        <w:lastRenderedPageBreak/>
        <w:t>2013-2014年度上海政法学院基层文明创建特色项目申报表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9"/>
        <w:gridCol w:w="2516"/>
        <w:gridCol w:w="196"/>
        <w:gridCol w:w="1687"/>
        <w:gridCol w:w="2402"/>
      </w:tblGrid>
      <w:tr w:rsidR="0057486D" w:rsidTr="00D12A64">
        <w:trPr>
          <w:cantSplit/>
          <w:trHeight w:val="523"/>
          <w:jc w:val="center"/>
        </w:trPr>
        <w:tc>
          <w:tcPr>
            <w:tcW w:w="1769" w:type="dxa"/>
            <w:tcBorders>
              <w:top w:val="single" w:sz="4" w:space="0" w:color="auto"/>
              <w:left w:val="single" w:sz="4" w:space="0" w:color="auto"/>
              <w:bottom w:val="single" w:sz="4" w:space="0" w:color="auto"/>
              <w:right w:val="single" w:sz="4" w:space="0" w:color="auto"/>
            </w:tcBorders>
            <w:vAlign w:val="center"/>
          </w:tcPr>
          <w:p w:rsidR="0057486D" w:rsidRDefault="0057486D" w:rsidP="00D12A64">
            <w:pPr>
              <w:widowControl/>
              <w:spacing w:line="5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项目名称</w:t>
            </w:r>
          </w:p>
        </w:tc>
        <w:tc>
          <w:tcPr>
            <w:tcW w:w="6801" w:type="dxa"/>
            <w:gridSpan w:val="4"/>
            <w:tcBorders>
              <w:top w:val="single" w:sz="4" w:space="0" w:color="auto"/>
              <w:left w:val="single" w:sz="4" w:space="0" w:color="auto"/>
              <w:bottom w:val="single" w:sz="4" w:space="0" w:color="auto"/>
              <w:right w:val="single" w:sz="4" w:space="0" w:color="auto"/>
            </w:tcBorders>
            <w:vAlign w:val="center"/>
          </w:tcPr>
          <w:p w:rsidR="0057486D" w:rsidRDefault="0057486D" w:rsidP="00D12A64">
            <w:pPr>
              <w:widowControl/>
              <w:spacing w:line="560" w:lineRule="exact"/>
              <w:jc w:val="center"/>
              <w:rPr>
                <w:rFonts w:ascii="仿宋_GB2312" w:eastAsia="仿宋_GB2312" w:hAnsi="仿宋_GB2312" w:cs="仿宋_GB2312"/>
                <w:kern w:val="0"/>
                <w:sz w:val="28"/>
                <w:szCs w:val="28"/>
              </w:rPr>
            </w:pPr>
          </w:p>
        </w:tc>
      </w:tr>
      <w:tr w:rsidR="0057486D" w:rsidTr="00D12A64">
        <w:trPr>
          <w:trHeight w:val="600"/>
          <w:jc w:val="center"/>
        </w:trPr>
        <w:tc>
          <w:tcPr>
            <w:tcW w:w="1769" w:type="dxa"/>
            <w:vAlign w:val="center"/>
          </w:tcPr>
          <w:p w:rsidR="0057486D" w:rsidRDefault="0057486D" w:rsidP="00D12A64">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负责人</w:t>
            </w:r>
          </w:p>
        </w:tc>
        <w:tc>
          <w:tcPr>
            <w:tcW w:w="2712" w:type="dxa"/>
            <w:gridSpan w:val="2"/>
            <w:vAlign w:val="center"/>
          </w:tcPr>
          <w:p w:rsidR="0057486D" w:rsidRDefault="0057486D" w:rsidP="00D12A64">
            <w:pPr>
              <w:spacing w:line="560" w:lineRule="exact"/>
              <w:rPr>
                <w:rFonts w:ascii="仿宋_GB2312" w:eastAsia="仿宋_GB2312" w:hAnsi="仿宋_GB2312" w:cs="仿宋_GB2312"/>
                <w:sz w:val="28"/>
                <w:szCs w:val="28"/>
              </w:rPr>
            </w:pPr>
          </w:p>
        </w:tc>
        <w:tc>
          <w:tcPr>
            <w:tcW w:w="1687" w:type="dxa"/>
            <w:vAlign w:val="center"/>
          </w:tcPr>
          <w:p w:rsidR="0057486D" w:rsidRDefault="0057486D" w:rsidP="00D12A64">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tc>
        <w:tc>
          <w:tcPr>
            <w:tcW w:w="2402" w:type="dxa"/>
            <w:vAlign w:val="center"/>
          </w:tcPr>
          <w:p w:rsidR="0057486D" w:rsidRDefault="0057486D" w:rsidP="00D12A64">
            <w:pPr>
              <w:spacing w:line="560" w:lineRule="exact"/>
              <w:jc w:val="center"/>
              <w:rPr>
                <w:rFonts w:ascii="仿宋_GB2312" w:eastAsia="仿宋_GB2312" w:hAnsi="仿宋_GB2312" w:cs="仿宋_GB2312"/>
                <w:sz w:val="28"/>
                <w:szCs w:val="28"/>
              </w:rPr>
            </w:pPr>
          </w:p>
        </w:tc>
      </w:tr>
      <w:tr w:rsidR="0057486D" w:rsidTr="00D12A64">
        <w:trPr>
          <w:trHeight w:val="585"/>
          <w:jc w:val="center"/>
        </w:trPr>
        <w:tc>
          <w:tcPr>
            <w:tcW w:w="1769" w:type="dxa"/>
            <w:vAlign w:val="center"/>
          </w:tcPr>
          <w:p w:rsidR="0057486D" w:rsidRDefault="0057486D" w:rsidP="00D12A64">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联系人</w:t>
            </w:r>
          </w:p>
        </w:tc>
        <w:tc>
          <w:tcPr>
            <w:tcW w:w="2712" w:type="dxa"/>
            <w:gridSpan w:val="2"/>
            <w:vAlign w:val="center"/>
          </w:tcPr>
          <w:p w:rsidR="0057486D" w:rsidRDefault="0057486D" w:rsidP="00D12A64">
            <w:pPr>
              <w:spacing w:line="560" w:lineRule="exact"/>
              <w:jc w:val="center"/>
              <w:rPr>
                <w:rFonts w:ascii="仿宋_GB2312" w:eastAsia="仿宋_GB2312" w:hAnsi="仿宋_GB2312" w:cs="仿宋_GB2312"/>
                <w:sz w:val="28"/>
                <w:szCs w:val="28"/>
              </w:rPr>
            </w:pPr>
          </w:p>
        </w:tc>
        <w:tc>
          <w:tcPr>
            <w:tcW w:w="1687" w:type="dxa"/>
            <w:vAlign w:val="center"/>
          </w:tcPr>
          <w:p w:rsidR="0057486D" w:rsidRDefault="0057486D" w:rsidP="00D12A64">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tc>
        <w:tc>
          <w:tcPr>
            <w:tcW w:w="2402" w:type="dxa"/>
            <w:vAlign w:val="center"/>
          </w:tcPr>
          <w:p w:rsidR="0057486D" w:rsidRDefault="0057486D" w:rsidP="00D12A64">
            <w:pPr>
              <w:spacing w:line="560" w:lineRule="exact"/>
              <w:jc w:val="center"/>
              <w:rPr>
                <w:rFonts w:ascii="仿宋_GB2312" w:eastAsia="仿宋_GB2312" w:hAnsi="仿宋_GB2312" w:cs="仿宋_GB2312"/>
                <w:sz w:val="28"/>
                <w:szCs w:val="28"/>
              </w:rPr>
            </w:pPr>
          </w:p>
        </w:tc>
      </w:tr>
      <w:tr w:rsidR="0057486D" w:rsidTr="00D12A64">
        <w:trPr>
          <w:cantSplit/>
          <w:trHeight w:val="3719"/>
          <w:jc w:val="center"/>
        </w:trPr>
        <w:tc>
          <w:tcPr>
            <w:tcW w:w="8570" w:type="dxa"/>
            <w:gridSpan w:val="5"/>
            <w:tcBorders>
              <w:top w:val="single" w:sz="4" w:space="0" w:color="auto"/>
              <w:left w:val="single" w:sz="4" w:space="0" w:color="auto"/>
              <w:bottom w:val="single" w:sz="4" w:space="0" w:color="auto"/>
              <w:right w:val="single" w:sz="4" w:space="0" w:color="auto"/>
            </w:tcBorders>
          </w:tcPr>
          <w:p w:rsidR="0057486D" w:rsidRDefault="0057486D" w:rsidP="00D12A64">
            <w:pPr>
              <w:widowControl/>
              <w:spacing w:line="56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项目简介（300字以内）：</w:t>
            </w:r>
          </w:p>
        </w:tc>
      </w:tr>
      <w:tr w:rsidR="0057486D" w:rsidTr="00D12A64">
        <w:trPr>
          <w:cantSplit/>
          <w:trHeight w:val="2713"/>
          <w:jc w:val="center"/>
        </w:trPr>
        <w:tc>
          <w:tcPr>
            <w:tcW w:w="8570" w:type="dxa"/>
            <w:gridSpan w:val="5"/>
            <w:tcBorders>
              <w:top w:val="single" w:sz="4" w:space="0" w:color="auto"/>
              <w:left w:val="single" w:sz="4" w:space="0" w:color="auto"/>
              <w:bottom w:val="single" w:sz="4" w:space="0" w:color="auto"/>
              <w:right w:val="single" w:sz="4" w:space="0" w:color="auto"/>
            </w:tcBorders>
          </w:tcPr>
          <w:p w:rsidR="0057486D" w:rsidRDefault="0057486D" w:rsidP="00D12A64">
            <w:pPr>
              <w:widowControl/>
              <w:spacing w:line="56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项目特色：</w:t>
            </w:r>
          </w:p>
          <w:p w:rsidR="0057486D" w:rsidRDefault="0057486D" w:rsidP="00D12A64">
            <w:pPr>
              <w:widowControl/>
              <w:spacing w:line="560" w:lineRule="exact"/>
              <w:jc w:val="left"/>
              <w:rPr>
                <w:rFonts w:ascii="仿宋_GB2312" w:eastAsia="仿宋_GB2312" w:hAnsi="仿宋_GB2312" w:cs="仿宋_GB2312"/>
                <w:kern w:val="0"/>
                <w:sz w:val="28"/>
                <w:szCs w:val="28"/>
              </w:rPr>
            </w:pPr>
          </w:p>
          <w:p w:rsidR="0057486D" w:rsidRDefault="0057486D" w:rsidP="00D12A64">
            <w:pPr>
              <w:widowControl/>
              <w:spacing w:line="560" w:lineRule="exact"/>
              <w:jc w:val="left"/>
              <w:rPr>
                <w:rFonts w:ascii="仿宋_GB2312" w:eastAsia="仿宋_GB2312" w:hAnsi="仿宋_GB2312" w:cs="仿宋_GB2312"/>
                <w:kern w:val="0"/>
                <w:sz w:val="28"/>
                <w:szCs w:val="28"/>
              </w:rPr>
            </w:pPr>
          </w:p>
          <w:p w:rsidR="0057486D" w:rsidRDefault="0057486D" w:rsidP="00D12A64">
            <w:pPr>
              <w:widowControl/>
              <w:spacing w:line="560" w:lineRule="exact"/>
              <w:jc w:val="left"/>
              <w:rPr>
                <w:rFonts w:ascii="仿宋_GB2312" w:eastAsia="仿宋_GB2312" w:hAnsi="仿宋_GB2312" w:cs="仿宋_GB2312"/>
                <w:kern w:val="0"/>
                <w:sz w:val="28"/>
                <w:szCs w:val="28"/>
              </w:rPr>
            </w:pPr>
          </w:p>
          <w:p w:rsidR="0057486D" w:rsidRDefault="0057486D" w:rsidP="00D12A64">
            <w:pPr>
              <w:widowControl/>
              <w:spacing w:line="560" w:lineRule="exact"/>
              <w:jc w:val="left"/>
              <w:rPr>
                <w:rFonts w:ascii="仿宋_GB2312" w:eastAsia="仿宋_GB2312" w:hAnsi="仿宋_GB2312" w:cs="仿宋_GB2312"/>
                <w:kern w:val="0"/>
                <w:sz w:val="28"/>
                <w:szCs w:val="28"/>
              </w:rPr>
            </w:pPr>
          </w:p>
          <w:p w:rsidR="0057486D" w:rsidRDefault="0057486D" w:rsidP="00D12A64">
            <w:pPr>
              <w:widowControl/>
              <w:spacing w:line="560" w:lineRule="exact"/>
              <w:jc w:val="left"/>
              <w:rPr>
                <w:rFonts w:ascii="仿宋_GB2312" w:eastAsia="仿宋_GB2312" w:hAnsi="仿宋_GB2312" w:cs="仿宋_GB2312"/>
                <w:kern w:val="0"/>
                <w:sz w:val="28"/>
                <w:szCs w:val="28"/>
              </w:rPr>
            </w:pPr>
          </w:p>
        </w:tc>
      </w:tr>
      <w:tr w:rsidR="0057486D" w:rsidTr="00D12A64">
        <w:trPr>
          <w:cantSplit/>
          <w:trHeight w:val="3675"/>
          <w:jc w:val="center"/>
        </w:trPr>
        <w:tc>
          <w:tcPr>
            <w:tcW w:w="4285" w:type="dxa"/>
            <w:gridSpan w:val="2"/>
            <w:tcBorders>
              <w:top w:val="single" w:sz="4" w:space="0" w:color="auto"/>
              <w:left w:val="single" w:sz="4" w:space="0" w:color="auto"/>
              <w:bottom w:val="single" w:sz="4" w:space="0" w:color="auto"/>
              <w:right w:val="single" w:sz="4" w:space="0" w:color="auto"/>
            </w:tcBorders>
          </w:tcPr>
          <w:p w:rsidR="0057486D" w:rsidRDefault="0057486D" w:rsidP="00D12A64">
            <w:pPr>
              <w:spacing w:line="560" w:lineRule="exact"/>
              <w:rPr>
                <w:sz w:val="24"/>
                <w:szCs w:val="24"/>
              </w:rPr>
            </w:pPr>
            <w:r>
              <w:rPr>
                <w:rFonts w:hint="eastAsia"/>
                <w:sz w:val="24"/>
                <w:szCs w:val="24"/>
              </w:rPr>
              <w:t>部门意见</w:t>
            </w:r>
          </w:p>
          <w:p w:rsidR="0057486D" w:rsidRDefault="0057486D" w:rsidP="00D12A64">
            <w:pPr>
              <w:spacing w:line="560" w:lineRule="exact"/>
              <w:rPr>
                <w:sz w:val="24"/>
                <w:szCs w:val="24"/>
              </w:rPr>
            </w:pPr>
            <w:r>
              <w:rPr>
                <w:rFonts w:hint="eastAsia"/>
                <w:sz w:val="24"/>
                <w:szCs w:val="24"/>
              </w:rPr>
              <w:t xml:space="preserve">        </w:t>
            </w:r>
          </w:p>
          <w:p w:rsidR="0057486D" w:rsidRDefault="0057486D" w:rsidP="00D12A64">
            <w:pPr>
              <w:spacing w:line="560" w:lineRule="exact"/>
              <w:rPr>
                <w:sz w:val="24"/>
                <w:szCs w:val="24"/>
              </w:rPr>
            </w:pPr>
          </w:p>
          <w:p w:rsidR="0057486D" w:rsidRDefault="0057486D" w:rsidP="00D12A64">
            <w:pPr>
              <w:spacing w:line="560" w:lineRule="exact"/>
              <w:jc w:val="right"/>
              <w:rPr>
                <w:sz w:val="24"/>
                <w:szCs w:val="24"/>
              </w:rPr>
            </w:pPr>
            <w:r>
              <w:rPr>
                <w:rFonts w:hint="eastAsia"/>
                <w:sz w:val="24"/>
                <w:szCs w:val="24"/>
              </w:rPr>
              <w:t xml:space="preserve">         </w:t>
            </w:r>
            <w:r>
              <w:rPr>
                <w:rFonts w:hint="eastAsia"/>
                <w:sz w:val="24"/>
                <w:szCs w:val="24"/>
              </w:rPr>
              <w:t>负责人（签章）：</w:t>
            </w:r>
          </w:p>
          <w:p w:rsidR="0057486D" w:rsidRDefault="0057486D" w:rsidP="00D12A64">
            <w:pPr>
              <w:spacing w:line="560" w:lineRule="exact"/>
              <w:rPr>
                <w:sz w:val="24"/>
                <w:szCs w:val="24"/>
              </w:rPr>
            </w:pPr>
          </w:p>
          <w:p w:rsidR="0057486D" w:rsidRDefault="0057486D" w:rsidP="00D12A64">
            <w:pPr>
              <w:spacing w:line="560" w:lineRule="exact"/>
              <w:jc w:val="center"/>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c>
          <w:tcPr>
            <w:tcW w:w="4285" w:type="dxa"/>
            <w:gridSpan w:val="3"/>
            <w:tcBorders>
              <w:top w:val="single" w:sz="4" w:space="0" w:color="auto"/>
              <w:left w:val="single" w:sz="4" w:space="0" w:color="auto"/>
              <w:bottom w:val="single" w:sz="4" w:space="0" w:color="auto"/>
              <w:right w:val="single" w:sz="4" w:space="0" w:color="auto"/>
            </w:tcBorders>
          </w:tcPr>
          <w:p w:rsidR="0057486D" w:rsidRDefault="0057486D" w:rsidP="00D12A64">
            <w:pPr>
              <w:spacing w:line="560" w:lineRule="exact"/>
              <w:rPr>
                <w:sz w:val="24"/>
                <w:szCs w:val="24"/>
              </w:rPr>
            </w:pPr>
            <w:r>
              <w:rPr>
                <w:rFonts w:hint="eastAsia"/>
                <w:sz w:val="24"/>
                <w:szCs w:val="24"/>
              </w:rPr>
              <w:t>学校精建委审批意见</w:t>
            </w:r>
            <w:r>
              <w:rPr>
                <w:rFonts w:hint="eastAsia"/>
                <w:sz w:val="24"/>
                <w:szCs w:val="24"/>
              </w:rPr>
              <w:t xml:space="preserve">          </w:t>
            </w:r>
          </w:p>
          <w:p w:rsidR="0057486D" w:rsidRDefault="0057486D" w:rsidP="00D12A64">
            <w:pPr>
              <w:spacing w:line="560" w:lineRule="exact"/>
              <w:rPr>
                <w:sz w:val="24"/>
                <w:szCs w:val="24"/>
              </w:rPr>
            </w:pPr>
          </w:p>
          <w:p w:rsidR="0057486D" w:rsidRDefault="0057486D" w:rsidP="00D12A64">
            <w:pPr>
              <w:spacing w:line="560" w:lineRule="exact"/>
              <w:rPr>
                <w:sz w:val="24"/>
                <w:szCs w:val="24"/>
              </w:rPr>
            </w:pPr>
          </w:p>
          <w:p w:rsidR="0057486D" w:rsidRDefault="0057486D" w:rsidP="00D12A64">
            <w:pPr>
              <w:spacing w:line="560" w:lineRule="exact"/>
              <w:rPr>
                <w:sz w:val="24"/>
                <w:szCs w:val="24"/>
              </w:rPr>
            </w:pPr>
          </w:p>
          <w:p w:rsidR="0057486D" w:rsidRDefault="0057486D" w:rsidP="00D12A64">
            <w:pPr>
              <w:spacing w:line="560" w:lineRule="exact"/>
              <w:rPr>
                <w:sz w:val="24"/>
                <w:szCs w:val="24"/>
              </w:rPr>
            </w:pPr>
          </w:p>
          <w:p w:rsidR="0057486D" w:rsidRDefault="0057486D" w:rsidP="00D12A64">
            <w:pPr>
              <w:spacing w:line="560" w:lineRule="exact"/>
              <w:jc w:val="right"/>
              <w:rPr>
                <w:sz w:val="24"/>
                <w:szCs w:val="24"/>
              </w:rPr>
            </w:pPr>
            <w:r>
              <w:rPr>
                <w:rFonts w:hint="eastAsia"/>
                <w:sz w:val="24"/>
                <w:szCs w:val="24"/>
              </w:rPr>
              <w:t xml:space="preserve">              </w:t>
            </w:r>
            <w:r>
              <w:rPr>
                <w:rFonts w:hint="eastAsia"/>
                <w:sz w:val="24"/>
                <w:szCs w:val="24"/>
              </w:rPr>
              <w:t>（签章）</w:t>
            </w:r>
          </w:p>
          <w:p w:rsidR="0057486D" w:rsidRDefault="0057486D" w:rsidP="00D12A64">
            <w:pPr>
              <w:spacing w:line="560" w:lineRule="exact"/>
              <w:jc w:val="right"/>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bl>
    <w:p w:rsidR="00ED4D6D" w:rsidRDefault="00ED4D6D"/>
    <w:sectPr w:rsidR="00ED4D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D6D" w:rsidRDefault="00ED4D6D" w:rsidP="0057486D">
      <w:r>
        <w:separator/>
      </w:r>
    </w:p>
  </w:endnote>
  <w:endnote w:type="continuationSeparator" w:id="1">
    <w:p w:rsidR="00ED4D6D" w:rsidRDefault="00ED4D6D" w:rsidP="005748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D6D" w:rsidRDefault="00ED4D6D" w:rsidP="0057486D">
      <w:r>
        <w:separator/>
      </w:r>
    </w:p>
  </w:footnote>
  <w:footnote w:type="continuationSeparator" w:id="1">
    <w:p w:rsidR="00ED4D6D" w:rsidRDefault="00ED4D6D" w:rsidP="005748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486D"/>
    <w:rsid w:val="0057486D"/>
    <w:rsid w:val="00ED4D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6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48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7486D"/>
    <w:rPr>
      <w:sz w:val="18"/>
      <w:szCs w:val="18"/>
    </w:rPr>
  </w:style>
  <w:style w:type="paragraph" w:styleId="a4">
    <w:name w:val="footer"/>
    <w:basedOn w:val="a"/>
    <w:link w:val="Char0"/>
    <w:uiPriority w:val="99"/>
    <w:semiHidden/>
    <w:unhideWhenUsed/>
    <w:rsid w:val="005748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7486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5152;&#26377;&#26448;&#26009;&#30005;&#23376;&#29256;&#21457;&#36865;&#33267;xuanchuan@shupl.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Words>
  <Characters>990</Characters>
  <Application>Microsoft Office Word</Application>
  <DocSecurity>0</DocSecurity>
  <Lines>8</Lines>
  <Paragraphs>2</Paragraphs>
  <ScaleCrop>false</ScaleCrop>
  <Company>Microsoft</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2015-01-21T06:07:00Z</dcterms:created>
  <dcterms:modified xsi:type="dcterms:W3CDTF">2015-01-21T06:08:00Z</dcterms:modified>
</cp:coreProperties>
</file>