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附件：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年上海政法学院研究生涉外高端律师暑期学校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90"/>
        <w:gridCol w:w="1383"/>
        <w:gridCol w:w="403"/>
        <w:gridCol w:w="475"/>
        <w:gridCol w:w="850"/>
        <w:gridCol w:w="651"/>
        <w:gridCol w:w="240"/>
        <w:gridCol w:w="914"/>
        <w:gridCol w:w="839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校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博/硕、年级</w:t>
            </w:r>
          </w:p>
        </w:tc>
        <w:tc>
          <w:tcPr>
            <w:tcW w:w="57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4916" w:type="dxa"/>
            <w:gridSpan w:val="7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邮编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E-mail地址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是否需要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安排住宿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导师姓名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导师职称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导师单位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导师电话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2" w:type="dxa"/>
            <w:gridSpan w:val="11"/>
          </w:tcPr>
          <w:p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学习以及研究经历(从大学起)</w:t>
            </w:r>
            <w:r>
              <w:rPr>
                <w:rFonts w:ascii="宋体" w:hAnsi="宋体"/>
              </w:rPr>
              <w:tab/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after="100" w:afterAutospacing="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8522" w:type="dxa"/>
            <w:gridSpan w:val="11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发表论著以及获奖情况</w:t>
            </w: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学院意见</w:t>
            </w: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签名</w:t>
            </w:r>
          </w:p>
          <w:p>
            <w:pPr>
              <w:adjustRightInd w:val="0"/>
              <w:snapToGrid w:val="0"/>
              <w:spacing w:beforeLines="50" w:afterLines="50"/>
              <w:ind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所在学院公章       年  月  日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  <w:lang w:eastAsia="zh-CN"/>
        </w:rPr>
        <w:t>①</w:t>
      </w:r>
      <w:r>
        <w:rPr>
          <w:rFonts w:hint="eastAsia" w:ascii="宋体" w:hAnsi="宋体"/>
          <w:szCs w:val="21"/>
        </w:rPr>
        <w:t>此表复印亦有效</w:t>
      </w:r>
      <w:r>
        <w:rPr>
          <w:rFonts w:hint="eastAsia" w:ascii="宋体" w:hAnsi="宋体"/>
          <w:szCs w:val="21"/>
          <w:lang w:eastAsia="zh-CN"/>
        </w:rPr>
        <w:t>，需签字并加盖公章后扫描电子版发送到报名邮箱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adjustRightInd w:val="0"/>
        <w:snapToGrid w:val="0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②今年拟录取的2019级研究生，尚未分配导师的，可不填导师信息。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67CE"/>
    <w:rsid w:val="445E6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2019-05-08T00:30:00Z</dcterms:created>
  <dc:creator>Administrator</dc:creator>
  <cp:lastModifiedBy>Administrator</cp:lastModifiedBy>
  <dcterms:modified xsi:type="dcterms:W3CDTF">2019-05-08T00:30:31Z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