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C29" w:rsidRPr="00AE1C29" w:rsidRDefault="00AE1C29" w:rsidP="00AE1C29">
      <w:pPr>
        <w:pStyle w:val="1"/>
        <w:adjustRightInd w:val="0"/>
        <w:snapToGrid w:val="0"/>
        <w:spacing w:beforeLines="50" w:before="156" w:afterLines="100" w:after="312" w:line="360" w:lineRule="auto"/>
        <w:jc w:val="center"/>
        <w:rPr>
          <w:rFonts w:ascii="华文中宋" w:eastAsia="华文中宋" w:hAnsi="华文中宋" w:cs="方正小标宋简体"/>
          <w:bCs w:val="0"/>
        </w:rPr>
      </w:pPr>
      <w:r w:rsidRPr="00AE1C29">
        <w:rPr>
          <w:rFonts w:ascii="华文中宋" w:eastAsia="华文中宋" w:hAnsi="华文中宋" w:cs="方正小标宋简体" w:hint="eastAsia"/>
          <w:bCs w:val="0"/>
        </w:rPr>
        <w:t>2</w:t>
      </w:r>
      <w:r w:rsidRPr="00AE1C29">
        <w:rPr>
          <w:rFonts w:ascii="华文中宋" w:eastAsia="华文中宋" w:hAnsi="华文中宋" w:cs="方正小标宋简体"/>
          <w:bCs w:val="0"/>
        </w:rPr>
        <w:t>018</w:t>
      </w:r>
      <w:r w:rsidRPr="00AE1C29">
        <w:rPr>
          <w:rFonts w:ascii="华文中宋" w:eastAsia="华文中宋" w:hAnsi="华文中宋" w:cs="方正小标宋简体" w:hint="eastAsia"/>
          <w:bCs w:val="0"/>
        </w:rPr>
        <w:t>年度市</w:t>
      </w:r>
      <w:bookmarkStart w:id="0" w:name="_GoBack"/>
      <w:bookmarkEnd w:id="0"/>
      <w:r w:rsidRPr="00AE1C29">
        <w:rPr>
          <w:rFonts w:ascii="华文中宋" w:eastAsia="华文中宋" w:hAnsi="华文中宋" w:cs="方正小标宋简体" w:hint="eastAsia"/>
          <w:bCs w:val="0"/>
        </w:rPr>
        <w:t>社科规划课题指南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习近平新时代中国特色社会主义思想研究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上海建设卓越的全球城市研究</w:t>
      </w:r>
    </w:p>
    <w:p w:rsidR="00AE1C29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进一步提升上海城市能级和核心竞争力研究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构筑战略优势，</w:t>
      </w:r>
      <w:r>
        <w:rPr>
          <w:rFonts w:ascii="仿宋_GB2312" w:eastAsia="仿宋_GB2312" w:hint="eastAsia"/>
          <w:sz w:val="32"/>
          <w:szCs w:val="32"/>
        </w:rPr>
        <w:t>全力</w:t>
      </w:r>
      <w:r w:rsidRPr="00CA1826">
        <w:rPr>
          <w:rFonts w:ascii="仿宋_GB2312" w:eastAsia="仿宋_GB2312" w:hint="eastAsia"/>
          <w:sz w:val="32"/>
          <w:szCs w:val="32"/>
        </w:rPr>
        <w:t>打响上海“四大品牌”研究</w:t>
      </w:r>
    </w:p>
    <w:p w:rsidR="00AE1C29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深入推进长三角高质量一体化发展研究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上海打造具有国际竞争力的一流营商环境研究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上海改革开放再出发</w:t>
      </w:r>
      <w:r>
        <w:rPr>
          <w:rFonts w:ascii="仿宋_GB2312" w:eastAsia="仿宋_GB2312" w:hint="eastAsia"/>
          <w:sz w:val="32"/>
          <w:szCs w:val="32"/>
        </w:rPr>
        <w:t>的</w:t>
      </w:r>
      <w:r w:rsidRPr="00CA1826">
        <w:rPr>
          <w:rFonts w:ascii="仿宋_GB2312" w:eastAsia="仿宋_GB2312" w:hint="eastAsia"/>
          <w:sz w:val="32"/>
          <w:szCs w:val="32"/>
        </w:rPr>
        <w:t>重大战略举措研究</w:t>
      </w:r>
    </w:p>
    <w:p w:rsidR="00AE1C29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新时代上海争创开放</w:t>
      </w:r>
      <w:r>
        <w:rPr>
          <w:rFonts w:ascii="仿宋_GB2312" w:eastAsia="仿宋_GB2312" w:hint="eastAsia"/>
          <w:sz w:val="32"/>
          <w:szCs w:val="32"/>
        </w:rPr>
        <w:t>型经济</w:t>
      </w:r>
      <w:r w:rsidRPr="00CA1826">
        <w:rPr>
          <w:rFonts w:ascii="仿宋_GB2312" w:eastAsia="仿宋_GB2312" w:hint="eastAsia"/>
          <w:sz w:val="32"/>
          <w:szCs w:val="32"/>
        </w:rPr>
        <w:t>新优势研究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中国国际进口博览会相关重大问题研究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上海构建高层次现代经济体系研究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上海市民实现高品质生活的实现路径研究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中国与世界互动中的上海国际化战略研究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世界级大城市建设经验及对上海的借鉴研究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“上海服务”的内涵及打造机制研究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上海先进制造业发展面临的主要问题与对策研究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lastRenderedPageBreak/>
        <w:t>打响“上海购物”品牌的评价指标及国际比较研究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上海推进国际消费城市建设研究</w:t>
      </w:r>
    </w:p>
    <w:p w:rsidR="00AE1C29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全力打响“上海文化”品牌对策措施研究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协同推进上海“四大品牌”联动发展研究</w:t>
      </w:r>
    </w:p>
    <w:p w:rsidR="00AE1C29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推进</w:t>
      </w:r>
      <w:r>
        <w:rPr>
          <w:rFonts w:ascii="仿宋_GB2312" w:eastAsia="仿宋_GB2312" w:hint="eastAsia"/>
          <w:sz w:val="32"/>
          <w:szCs w:val="32"/>
        </w:rPr>
        <w:t>上海</w:t>
      </w:r>
      <w:r w:rsidRPr="00CA1826">
        <w:rPr>
          <w:rFonts w:ascii="仿宋_GB2312" w:eastAsia="仿宋_GB2312" w:hint="eastAsia"/>
          <w:sz w:val="32"/>
          <w:szCs w:val="32"/>
        </w:rPr>
        <w:t>生态文明建设的法制保障研究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进一步提升上海金融市场服务功能研究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上海实施乡村振兴战略的目标思路和路径研究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上海全球科创中心建设的优势与特色研究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提升上海创新浓度，培育打造科技创新集聚区研究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“全球城市区域”的产业协同、空间演化机制与上海的战略选择研究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长三角国际技术交易市场构建思路和路径研究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长三角高校创新链与区域产业链对接思路研究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上海自贸试验区与长三角联动发展研究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上海自贸试验区对接服务中国国际进口博览会研究</w:t>
      </w:r>
    </w:p>
    <w:p w:rsidR="00AE1C29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进一步优化上海创新创业环境研究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培育上海本土民营企业的机制政策研究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lastRenderedPageBreak/>
        <w:t>世界银行营商环境评估标准的法律问题研究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中国特色营商环境评估指标体系构建与上海实践研究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上海城市精神的时代内涵挖掘及弘扬路径研究</w:t>
      </w:r>
    </w:p>
    <w:p w:rsidR="00AE1C29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上海红色遗址遗迹保护利用研究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新时代江南文化的发掘整理研究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上海海派文化的当代价值研究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建党精神的历史内涵和当代价值研究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上海市民荣誉制度体系研究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上海传统老字号资源开发与创新发展研究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非传统宗教在上海的现状及其发展研究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黄浦江、苏州河两岸文化与生态景观整体设计研究</w:t>
      </w:r>
    </w:p>
    <w:p w:rsidR="00AE1C29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超</w:t>
      </w:r>
      <w:r w:rsidRPr="00CA1826">
        <w:rPr>
          <w:rFonts w:ascii="仿宋_GB2312" w:eastAsia="仿宋_GB2312" w:hint="eastAsia"/>
          <w:sz w:val="32"/>
          <w:szCs w:val="32"/>
        </w:rPr>
        <w:t>大型城市精细化管理的国际经验与案例研究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城市生活垃圾源头减量、分类处置与资源化利用研究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上海城市地下空间与低空综合开发利用研究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国际大都市社会建设的比较研究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社会治理信息化</w:t>
      </w:r>
      <w:r>
        <w:rPr>
          <w:rFonts w:ascii="仿宋_GB2312" w:eastAsia="仿宋_GB2312" w:hint="eastAsia"/>
          <w:sz w:val="32"/>
          <w:szCs w:val="32"/>
        </w:rPr>
        <w:t>、智能化应用</w:t>
      </w:r>
      <w:r w:rsidRPr="00CA1826">
        <w:rPr>
          <w:rFonts w:ascii="仿宋_GB2312" w:eastAsia="仿宋_GB2312" w:hint="eastAsia"/>
          <w:sz w:val="32"/>
          <w:szCs w:val="32"/>
        </w:rPr>
        <w:t>及上海的</w:t>
      </w:r>
      <w:r>
        <w:rPr>
          <w:rFonts w:ascii="仿宋_GB2312" w:eastAsia="仿宋_GB2312" w:hint="eastAsia"/>
          <w:sz w:val="32"/>
          <w:szCs w:val="32"/>
        </w:rPr>
        <w:t>实践</w:t>
      </w:r>
      <w:r w:rsidRPr="00CA1826">
        <w:rPr>
          <w:rFonts w:ascii="仿宋_GB2312" w:eastAsia="仿宋_GB2312" w:hint="eastAsia"/>
          <w:sz w:val="32"/>
          <w:szCs w:val="32"/>
        </w:rPr>
        <w:t>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党建引领社会组织参与社会治理研究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lastRenderedPageBreak/>
        <w:t>上海社区治理综合考评体系研究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上海居村综合文化活动室（中心）功能提升路径研究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上海人才评价分类实施具体操作细化标准及落实机制研究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上海以党建引领社会建设的实践研究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上海市党员干部思想道德建设现状调研</w:t>
      </w:r>
    </w:p>
    <w:p w:rsidR="00AE1C29" w:rsidRPr="00CA1826" w:rsidRDefault="00AE1C29" w:rsidP="00AE1C29">
      <w:pPr>
        <w:pStyle w:val="a3"/>
        <w:numPr>
          <w:ilvl w:val="3"/>
          <w:numId w:val="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破解非公企业党建难题的上海经验研究</w:t>
      </w:r>
    </w:p>
    <w:p w:rsidR="00AE1C29" w:rsidRPr="00460258" w:rsidRDefault="00AE1C29" w:rsidP="00AE1C29"/>
    <w:p w:rsidR="004970A6" w:rsidRPr="00AE1C29" w:rsidRDefault="004970A6"/>
    <w:sectPr w:rsidR="004970A6" w:rsidRPr="00AE1C29" w:rsidSect="007F18B0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745" w:rsidRPr="007F18B0" w:rsidRDefault="00AE1C29">
    <w:pPr>
      <w:pStyle w:val="a4"/>
      <w:jc w:val="center"/>
      <w:rPr>
        <w:rFonts w:cs="Times New Roman"/>
        <w:sz w:val="24"/>
        <w:szCs w:val="24"/>
      </w:rPr>
    </w:pPr>
    <w:r w:rsidRPr="007F18B0">
      <w:rPr>
        <w:sz w:val="24"/>
        <w:szCs w:val="24"/>
      </w:rPr>
      <w:fldChar w:fldCharType="begin"/>
    </w:r>
    <w:r w:rsidRPr="007F18B0">
      <w:rPr>
        <w:sz w:val="24"/>
        <w:szCs w:val="24"/>
      </w:rPr>
      <w:instrText>PAGE   \* MERGEFORMAT</w:instrText>
    </w:r>
    <w:r w:rsidRPr="007F18B0">
      <w:rPr>
        <w:sz w:val="24"/>
        <w:szCs w:val="24"/>
      </w:rPr>
      <w:fldChar w:fldCharType="separate"/>
    </w:r>
    <w:r w:rsidRPr="00AC05C5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8 -</w:t>
    </w:r>
    <w:r w:rsidRPr="007F18B0">
      <w:rPr>
        <w:sz w:val="24"/>
        <w:szCs w:val="24"/>
      </w:rPr>
      <w:fldChar w:fldCharType="end"/>
    </w:r>
  </w:p>
  <w:p w:rsidR="00897745" w:rsidRDefault="00AE1C29">
    <w:pPr>
      <w:pStyle w:val="a4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13A94"/>
    <w:multiLevelType w:val="hybridMultilevel"/>
    <w:tmpl w:val="BE846238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29"/>
    <w:rsid w:val="004970A6"/>
    <w:rsid w:val="008D2EA8"/>
    <w:rsid w:val="00A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EE773"/>
  <w15:chartTrackingRefBased/>
  <w15:docId w15:val="{13830E48-926F-7946-A14C-931C3F5C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C29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9"/>
    <w:qFormat/>
    <w:rsid w:val="00AE1C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AE1C29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AE1C29"/>
    <w:pPr>
      <w:ind w:firstLineChars="200" w:firstLine="420"/>
    </w:pPr>
  </w:style>
  <w:style w:type="paragraph" w:styleId="a4">
    <w:name w:val="footer"/>
    <w:basedOn w:val="a"/>
    <w:link w:val="a5"/>
    <w:uiPriority w:val="99"/>
    <w:rsid w:val="00AE1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E1C2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2018-08-02T10:05:00Z</dcterms:created>
  <dcterms:modified xsi:type="dcterms:W3CDTF">2018-08-02T11:01:00Z</dcterms:modified>
</cp:coreProperties>
</file>